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4115"/>
        <w:gridCol w:w="270"/>
        <w:gridCol w:w="1884"/>
        <w:gridCol w:w="3081"/>
      </w:tblGrid>
      <w:tr w:rsidR="00491A66" w:rsidRPr="007324BD" w14:paraId="5C443971" w14:textId="77777777" w:rsidTr="00261B06">
        <w:trPr>
          <w:cantSplit/>
          <w:trHeight w:val="504"/>
          <w:tblHeader/>
          <w:jc w:val="center"/>
        </w:trPr>
        <w:tc>
          <w:tcPr>
            <w:tcW w:w="9350" w:type="dxa"/>
            <w:gridSpan w:val="4"/>
            <w:tcBorders>
              <w:bottom w:val="single" w:sz="4" w:space="0" w:color="808080" w:themeColor="background1" w:themeShade="80"/>
            </w:tcBorders>
            <w:shd w:val="clear" w:color="auto" w:fill="808080" w:themeFill="background1" w:themeFillShade="80"/>
            <w:vAlign w:val="center"/>
          </w:tcPr>
          <w:p w14:paraId="4A6D402F" w14:textId="77777777" w:rsidR="00491A66" w:rsidRPr="00952955" w:rsidRDefault="00952955" w:rsidP="00326F1B">
            <w:pPr>
              <w:pStyle w:val="Heading1"/>
              <w:rPr>
                <w:rFonts w:ascii="Times New Roman" w:hAnsi="Times New Roman"/>
                <w:szCs w:val="20"/>
              </w:rPr>
            </w:pPr>
            <w:r>
              <w:rPr>
                <w:rFonts w:ascii="Times New Roman" w:hAnsi="Times New Roman"/>
              </w:rPr>
              <w:t>Stud</w:t>
            </w:r>
            <w:bookmarkStart w:id="0" w:name="_GoBack"/>
            <w:bookmarkEnd w:id="0"/>
            <w:r>
              <w:rPr>
                <w:rFonts w:ascii="Times New Roman" w:hAnsi="Times New Roman"/>
              </w:rPr>
              <w:t>ent experiential course application</w:t>
            </w:r>
          </w:p>
        </w:tc>
      </w:tr>
      <w:tr w:rsidR="00C81188" w:rsidRPr="007324BD" w14:paraId="3A89A0A5" w14:textId="77777777" w:rsidTr="00261B06">
        <w:trPr>
          <w:cantSplit/>
          <w:trHeight w:val="288"/>
          <w:jc w:val="center"/>
        </w:trPr>
        <w:tc>
          <w:tcPr>
            <w:tcW w:w="9350" w:type="dxa"/>
            <w:gridSpan w:val="4"/>
            <w:shd w:val="clear" w:color="auto" w:fill="D9D9D9" w:themeFill="background1" w:themeFillShade="D9"/>
            <w:vAlign w:val="center"/>
          </w:tcPr>
          <w:p w14:paraId="405C933F" w14:textId="03826868" w:rsidR="00C81188" w:rsidRPr="00952955" w:rsidRDefault="00952955" w:rsidP="003226E1">
            <w:pPr>
              <w:pStyle w:val="Heading2"/>
              <w:rPr>
                <w:rFonts w:ascii="Times New Roman" w:hAnsi="Times New Roman"/>
                <w:color w:val="FF0000"/>
              </w:rPr>
            </w:pPr>
            <w:r>
              <w:rPr>
                <w:rFonts w:ascii="Times New Roman" w:hAnsi="Times New Roman"/>
                <w:color w:val="FF0000"/>
                <w:sz w:val="32"/>
              </w:rPr>
              <w:t xml:space="preserve">dEADLINE – </w:t>
            </w:r>
            <w:r w:rsidR="003226E1">
              <w:rPr>
                <w:rFonts w:ascii="Times New Roman" w:hAnsi="Times New Roman"/>
                <w:color w:val="FF0000"/>
                <w:sz w:val="32"/>
              </w:rPr>
              <w:t>FRI</w:t>
            </w:r>
            <w:r>
              <w:rPr>
                <w:rFonts w:ascii="Times New Roman" w:hAnsi="Times New Roman"/>
                <w:color w:val="FF0000"/>
                <w:sz w:val="32"/>
              </w:rPr>
              <w:t xml:space="preserve">DAY, </w:t>
            </w:r>
            <w:r w:rsidR="00261B06">
              <w:rPr>
                <w:rFonts w:ascii="Times New Roman" w:hAnsi="Times New Roman"/>
                <w:color w:val="FF0000"/>
                <w:sz w:val="32"/>
              </w:rPr>
              <w:t xml:space="preserve">November </w:t>
            </w:r>
            <w:r w:rsidR="003226E1">
              <w:rPr>
                <w:rFonts w:ascii="Times New Roman" w:hAnsi="Times New Roman"/>
                <w:color w:val="FF0000"/>
                <w:sz w:val="32"/>
              </w:rPr>
              <w:t>16</w:t>
            </w:r>
            <w:r>
              <w:rPr>
                <w:rFonts w:ascii="Times New Roman" w:hAnsi="Times New Roman"/>
                <w:color w:val="FF0000"/>
                <w:sz w:val="32"/>
              </w:rPr>
              <w:t>, 201</w:t>
            </w:r>
            <w:r w:rsidR="00021C1C">
              <w:rPr>
                <w:rFonts w:ascii="Times New Roman" w:hAnsi="Times New Roman"/>
                <w:color w:val="FF0000"/>
                <w:sz w:val="32"/>
              </w:rPr>
              <w:t>8</w:t>
            </w:r>
            <w:r>
              <w:rPr>
                <w:rFonts w:ascii="Times New Roman" w:hAnsi="Times New Roman"/>
                <w:color w:val="FF0000"/>
                <w:sz w:val="32"/>
              </w:rPr>
              <w:t xml:space="preserve"> – 5:00 p.M.</w:t>
            </w:r>
          </w:p>
        </w:tc>
      </w:tr>
      <w:tr w:rsidR="0024648C" w:rsidRPr="007324BD" w14:paraId="79371AD7" w14:textId="77777777" w:rsidTr="00261B06">
        <w:trPr>
          <w:cantSplit/>
          <w:trHeight w:val="259"/>
          <w:jc w:val="center"/>
        </w:trPr>
        <w:tc>
          <w:tcPr>
            <w:tcW w:w="9350" w:type="dxa"/>
            <w:gridSpan w:val="4"/>
            <w:shd w:val="clear" w:color="auto" w:fill="auto"/>
            <w:vAlign w:val="center"/>
          </w:tcPr>
          <w:p w14:paraId="4CE49BBA" w14:textId="77777777" w:rsidR="0024648C" w:rsidRPr="00952955" w:rsidRDefault="0024648C" w:rsidP="00326F1B">
            <w:pPr>
              <w:rPr>
                <w:rFonts w:ascii="Times New Roman" w:hAnsi="Times New Roman"/>
                <w:sz w:val="20"/>
              </w:rPr>
            </w:pPr>
            <w:r w:rsidRPr="00952955">
              <w:rPr>
                <w:rFonts w:ascii="Times New Roman" w:hAnsi="Times New Roman"/>
                <w:sz w:val="20"/>
              </w:rPr>
              <w:t>Name</w:t>
            </w:r>
            <w:r w:rsidR="001D2340" w:rsidRPr="00952955">
              <w:rPr>
                <w:rFonts w:ascii="Times New Roman" w:hAnsi="Times New Roman"/>
                <w:sz w:val="20"/>
              </w:rPr>
              <w:t>:</w:t>
            </w:r>
          </w:p>
        </w:tc>
      </w:tr>
      <w:tr w:rsidR="00C92FF3" w:rsidRPr="007324BD" w14:paraId="32D36058" w14:textId="77777777" w:rsidTr="00261B06">
        <w:trPr>
          <w:cantSplit/>
          <w:trHeight w:val="259"/>
          <w:jc w:val="center"/>
        </w:trPr>
        <w:tc>
          <w:tcPr>
            <w:tcW w:w="4115" w:type="dxa"/>
            <w:shd w:val="clear" w:color="auto" w:fill="auto"/>
            <w:vAlign w:val="center"/>
          </w:tcPr>
          <w:p w14:paraId="520D9600" w14:textId="77777777" w:rsidR="00C81188" w:rsidRPr="00952955" w:rsidRDefault="00952955" w:rsidP="00326F1B">
            <w:pPr>
              <w:rPr>
                <w:rFonts w:ascii="Times New Roman" w:hAnsi="Times New Roman"/>
                <w:sz w:val="20"/>
              </w:rPr>
            </w:pPr>
            <w:r>
              <w:rPr>
                <w:rFonts w:ascii="Times New Roman" w:hAnsi="Times New Roman"/>
                <w:sz w:val="20"/>
              </w:rPr>
              <w:t>Campus Mailbox No.:</w:t>
            </w:r>
          </w:p>
        </w:tc>
        <w:tc>
          <w:tcPr>
            <w:tcW w:w="2154" w:type="dxa"/>
            <w:gridSpan w:val="2"/>
            <w:shd w:val="clear" w:color="auto" w:fill="auto"/>
            <w:vAlign w:val="center"/>
          </w:tcPr>
          <w:p w14:paraId="6E406D6A" w14:textId="77777777" w:rsidR="00C81188" w:rsidRPr="00952955" w:rsidRDefault="00C81188" w:rsidP="00326F1B">
            <w:pPr>
              <w:rPr>
                <w:rFonts w:ascii="Times New Roman" w:hAnsi="Times New Roman"/>
                <w:sz w:val="20"/>
              </w:rPr>
            </w:pPr>
            <w:r w:rsidRPr="00952955">
              <w:rPr>
                <w:rFonts w:ascii="Times New Roman" w:hAnsi="Times New Roman"/>
                <w:sz w:val="20"/>
              </w:rPr>
              <w:t>SSN</w:t>
            </w:r>
            <w:r w:rsidR="001D2340" w:rsidRPr="00952955">
              <w:rPr>
                <w:rFonts w:ascii="Times New Roman" w:hAnsi="Times New Roman"/>
                <w:sz w:val="20"/>
              </w:rPr>
              <w:t>:</w:t>
            </w:r>
          </w:p>
        </w:tc>
        <w:tc>
          <w:tcPr>
            <w:tcW w:w="3081" w:type="dxa"/>
            <w:shd w:val="clear" w:color="auto" w:fill="auto"/>
            <w:vAlign w:val="center"/>
          </w:tcPr>
          <w:p w14:paraId="38B27F88" w14:textId="77777777" w:rsidR="00C81188" w:rsidRPr="00952955" w:rsidRDefault="00C81188" w:rsidP="00326F1B">
            <w:pPr>
              <w:rPr>
                <w:rFonts w:ascii="Times New Roman" w:hAnsi="Times New Roman"/>
                <w:sz w:val="20"/>
              </w:rPr>
            </w:pPr>
            <w:r w:rsidRPr="00952955">
              <w:rPr>
                <w:rFonts w:ascii="Times New Roman" w:hAnsi="Times New Roman"/>
                <w:sz w:val="20"/>
              </w:rPr>
              <w:t>Phone</w:t>
            </w:r>
            <w:r w:rsidR="001D2340" w:rsidRPr="00952955">
              <w:rPr>
                <w:rFonts w:ascii="Times New Roman" w:hAnsi="Times New Roman"/>
                <w:sz w:val="20"/>
              </w:rPr>
              <w:t>:</w:t>
            </w:r>
          </w:p>
        </w:tc>
      </w:tr>
      <w:tr w:rsidR="00C81188" w:rsidRPr="007324BD" w14:paraId="6612A446" w14:textId="77777777" w:rsidTr="00261B06">
        <w:trPr>
          <w:cantSplit/>
          <w:trHeight w:val="259"/>
          <w:jc w:val="center"/>
        </w:trPr>
        <w:tc>
          <w:tcPr>
            <w:tcW w:w="9350" w:type="dxa"/>
            <w:gridSpan w:val="4"/>
            <w:shd w:val="clear" w:color="auto" w:fill="auto"/>
            <w:vAlign w:val="center"/>
          </w:tcPr>
          <w:p w14:paraId="7223E4EF" w14:textId="77777777" w:rsidR="00AE1F72" w:rsidRPr="00952955" w:rsidRDefault="00952955" w:rsidP="00952955">
            <w:pPr>
              <w:rPr>
                <w:rFonts w:ascii="Times New Roman" w:hAnsi="Times New Roman"/>
                <w:sz w:val="20"/>
              </w:rPr>
            </w:pPr>
            <w:r>
              <w:rPr>
                <w:rFonts w:ascii="Times New Roman" w:hAnsi="Times New Roman"/>
                <w:sz w:val="20"/>
              </w:rPr>
              <w:t>Local</w:t>
            </w:r>
            <w:r w:rsidR="00AE1F72" w:rsidRPr="00952955">
              <w:rPr>
                <w:rFonts w:ascii="Times New Roman" w:hAnsi="Times New Roman"/>
                <w:sz w:val="20"/>
              </w:rPr>
              <w:t xml:space="preserve"> </w:t>
            </w:r>
            <w:r>
              <w:rPr>
                <w:rFonts w:ascii="Times New Roman" w:hAnsi="Times New Roman"/>
                <w:sz w:val="20"/>
              </w:rPr>
              <w:t>A</w:t>
            </w:r>
            <w:r w:rsidR="00C81188" w:rsidRPr="00952955">
              <w:rPr>
                <w:rFonts w:ascii="Times New Roman" w:hAnsi="Times New Roman"/>
                <w:sz w:val="20"/>
              </w:rPr>
              <w:t>ddress</w:t>
            </w:r>
            <w:r w:rsidR="001D2340" w:rsidRPr="00952955">
              <w:rPr>
                <w:rFonts w:ascii="Times New Roman" w:hAnsi="Times New Roman"/>
                <w:sz w:val="20"/>
              </w:rPr>
              <w:t>:</w:t>
            </w:r>
          </w:p>
        </w:tc>
      </w:tr>
      <w:tr w:rsidR="00C92FF3" w:rsidRPr="007324BD" w14:paraId="0356C0EE" w14:textId="77777777" w:rsidTr="00261B06">
        <w:trPr>
          <w:cantSplit/>
          <w:trHeight w:val="259"/>
          <w:jc w:val="center"/>
        </w:trPr>
        <w:tc>
          <w:tcPr>
            <w:tcW w:w="4115" w:type="dxa"/>
            <w:shd w:val="clear" w:color="auto" w:fill="auto"/>
            <w:vAlign w:val="center"/>
          </w:tcPr>
          <w:p w14:paraId="74351095" w14:textId="77777777" w:rsidR="009622B2" w:rsidRPr="00952955" w:rsidRDefault="009622B2" w:rsidP="00326F1B">
            <w:pPr>
              <w:rPr>
                <w:rFonts w:ascii="Times New Roman" w:hAnsi="Times New Roman"/>
                <w:sz w:val="20"/>
              </w:rPr>
            </w:pPr>
            <w:r w:rsidRPr="00952955">
              <w:rPr>
                <w:rFonts w:ascii="Times New Roman" w:hAnsi="Times New Roman"/>
                <w:sz w:val="20"/>
              </w:rPr>
              <w:t>City</w:t>
            </w:r>
            <w:r w:rsidR="001D2340" w:rsidRPr="00952955">
              <w:rPr>
                <w:rFonts w:ascii="Times New Roman" w:hAnsi="Times New Roman"/>
                <w:sz w:val="20"/>
              </w:rPr>
              <w:t>:</w:t>
            </w:r>
          </w:p>
        </w:tc>
        <w:tc>
          <w:tcPr>
            <w:tcW w:w="2154" w:type="dxa"/>
            <w:gridSpan w:val="2"/>
            <w:shd w:val="clear" w:color="auto" w:fill="auto"/>
            <w:vAlign w:val="center"/>
          </w:tcPr>
          <w:p w14:paraId="32CA0756" w14:textId="77777777" w:rsidR="009622B2" w:rsidRPr="00952955" w:rsidRDefault="009622B2" w:rsidP="00326F1B">
            <w:pPr>
              <w:rPr>
                <w:rFonts w:ascii="Times New Roman" w:hAnsi="Times New Roman"/>
                <w:sz w:val="20"/>
              </w:rPr>
            </w:pPr>
            <w:r w:rsidRPr="00952955">
              <w:rPr>
                <w:rFonts w:ascii="Times New Roman" w:hAnsi="Times New Roman"/>
                <w:sz w:val="20"/>
              </w:rPr>
              <w:t>State</w:t>
            </w:r>
            <w:r w:rsidR="001D2340" w:rsidRPr="00952955">
              <w:rPr>
                <w:rFonts w:ascii="Times New Roman" w:hAnsi="Times New Roman"/>
                <w:sz w:val="20"/>
              </w:rPr>
              <w:t>:</w:t>
            </w:r>
          </w:p>
        </w:tc>
        <w:tc>
          <w:tcPr>
            <w:tcW w:w="3081" w:type="dxa"/>
            <w:shd w:val="clear" w:color="auto" w:fill="auto"/>
            <w:vAlign w:val="center"/>
          </w:tcPr>
          <w:p w14:paraId="0B88349A" w14:textId="77777777" w:rsidR="009622B2" w:rsidRPr="00952955" w:rsidRDefault="009622B2" w:rsidP="00326F1B">
            <w:pPr>
              <w:rPr>
                <w:rFonts w:ascii="Times New Roman" w:hAnsi="Times New Roman"/>
                <w:sz w:val="20"/>
              </w:rPr>
            </w:pPr>
            <w:r w:rsidRPr="00952955">
              <w:rPr>
                <w:rFonts w:ascii="Times New Roman" w:hAnsi="Times New Roman"/>
                <w:sz w:val="20"/>
              </w:rPr>
              <w:t>ZIP</w:t>
            </w:r>
            <w:r w:rsidR="00900794" w:rsidRPr="00952955">
              <w:rPr>
                <w:rFonts w:ascii="Times New Roman" w:hAnsi="Times New Roman"/>
                <w:sz w:val="20"/>
              </w:rPr>
              <w:t xml:space="preserve"> Code</w:t>
            </w:r>
            <w:r w:rsidR="001D2340" w:rsidRPr="00952955">
              <w:rPr>
                <w:rFonts w:ascii="Times New Roman" w:hAnsi="Times New Roman"/>
                <w:sz w:val="20"/>
              </w:rPr>
              <w:t>:</w:t>
            </w:r>
          </w:p>
        </w:tc>
      </w:tr>
      <w:tr w:rsidR="00952955" w:rsidRPr="007324BD" w14:paraId="13F4974B" w14:textId="77777777" w:rsidTr="00261B06">
        <w:trPr>
          <w:cantSplit/>
          <w:trHeight w:val="259"/>
          <w:jc w:val="center"/>
        </w:trPr>
        <w:tc>
          <w:tcPr>
            <w:tcW w:w="9350" w:type="dxa"/>
            <w:gridSpan w:val="4"/>
            <w:shd w:val="clear" w:color="auto" w:fill="auto"/>
            <w:vAlign w:val="center"/>
          </w:tcPr>
          <w:p w14:paraId="32341ACA" w14:textId="77777777" w:rsidR="00952955" w:rsidRPr="00952955" w:rsidRDefault="00952955" w:rsidP="00952955">
            <w:pPr>
              <w:rPr>
                <w:rFonts w:ascii="Times New Roman" w:hAnsi="Times New Roman"/>
                <w:sz w:val="20"/>
              </w:rPr>
            </w:pPr>
            <w:r>
              <w:rPr>
                <w:rFonts w:ascii="Times New Roman" w:hAnsi="Times New Roman"/>
                <w:sz w:val="20"/>
              </w:rPr>
              <w:t>Permanent Address:</w:t>
            </w:r>
          </w:p>
        </w:tc>
      </w:tr>
      <w:tr w:rsidR="00952955" w:rsidRPr="007324BD" w14:paraId="05F0F233" w14:textId="77777777" w:rsidTr="00261B06">
        <w:trPr>
          <w:cantSplit/>
          <w:trHeight w:val="259"/>
          <w:jc w:val="center"/>
        </w:trPr>
        <w:tc>
          <w:tcPr>
            <w:tcW w:w="4115" w:type="dxa"/>
            <w:shd w:val="clear" w:color="auto" w:fill="auto"/>
            <w:vAlign w:val="center"/>
          </w:tcPr>
          <w:p w14:paraId="295CDEE8" w14:textId="77777777" w:rsidR="00952955" w:rsidRPr="00952955" w:rsidRDefault="00952955" w:rsidP="00326F1B">
            <w:pPr>
              <w:rPr>
                <w:rFonts w:ascii="Times New Roman" w:hAnsi="Times New Roman"/>
                <w:sz w:val="20"/>
              </w:rPr>
            </w:pPr>
            <w:r>
              <w:rPr>
                <w:rFonts w:ascii="Times New Roman" w:hAnsi="Times New Roman"/>
                <w:sz w:val="20"/>
              </w:rPr>
              <w:t>City:</w:t>
            </w:r>
          </w:p>
        </w:tc>
        <w:tc>
          <w:tcPr>
            <w:tcW w:w="2154" w:type="dxa"/>
            <w:gridSpan w:val="2"/>
            <w:shd w:val="clear" w:color="auto" w:fill="auto"/>
            <w:vAlign w:val="center"/>
          </w:tcPr>
          <w:p w14:paraId="6AE028C5" w14:textId="77777777" w:rsidR="00952955" w:rsidRPr="00952955" w:rsidRDefault="00952955" w:rsidP="00326F1B">
            <w:pPr>
              <w:rPr>
                <w:rFonts w:ascii="Times New Roman" w:hAnsi="Times New Roman"/>
                <w:sz w:val="20"/>
              </w:rPr>
            </w:pPr>
            <w:r>
              <w:rPr>
                <w:rFonts w:ascii="Times New Roman" w:hAnsi="Times New Roman"/>
                <w:sz w:val="20"/>
              </w:rPr>
              <w:t>State:</w:t>
            </w:r>
          </w:p>
        </w:tc>
        <w:tc>
          <w:tcPr>
            <w:tcW w:w="3081" w:type="dxa"/>
            <w:shd w:val="clear" w:color="auto" w:fill="auto"/>
            <w:vAlign w:val="center"/>
          </w:tcPr>
          <w:p w14:paraId="3488FA23" w14:textId="77777777" w:rsidR="00952955" w:rsidRPr="00952955" w:rsidRDefault="00952955" w:rsidP="00326F1B">
            <w:pPr>
              <w:rPr>
                <w:rFonts w:ascii="Times New Roman" w:hAnsi="Times New Roman"/>
                <w:sz w:val="20"/>
              </w:rPr>
            </w:pPr>
            <w:r>
              <w:rPr>
                <w:rFonts w:ascii="Times New Roman" w:hAnsi="Times New Roman"/>
                <w:sz w:val="20"/>
              </w:rPr>
              <w:t>ZIP Code:</w:t>
            </w:r>
          </w:p>
        </w:tc>
      </w:tr>
      <w:tr w:rsidR="00952955" w:rsidRPr="007324BD" w14:paraId="1CE80B00" w14:textId="77777777" w:rsidTr="00261B06">
        <w:trPr>
          <w:cantSplit/>
          <w:trHeight w:val="259"/>
          <w:jc w:val="center"/>
        </w:trPr>
        <w:tc>
          <w:tcPr>
            <w:tcW w:w="4115" w:type="dxa"/>
            <w:tcBorders>
              <w:bottom w:val="single" w:sz="4" w:space="0" w:color="808080" w:themeColor="background1" w:themeShade="80"/>
            </w:tcBorders>
            <w:shd w:val="clear" w:color="auto" w:fill="auto"/>
            <w:vAlign w:val="center"/>
          </w:tcPr>
          <w:p w14:paraId="07884E12" w14:textId="77777777" w:rsidR="00952955" w:rsidRDefault="00952955" w:rsidP="00952955">
            <w:pPr>
              <w:rPr>
                <w:rFonts w:ascii="Times New Roman" w:hAnsi="Times New Roman"/>
                <w:sz w:val="20"/>
              </w:rPr>
            </w:pPr>
            <w:r>
              <w:rPr>
                <w:rFonts w:ascii="Times New Roman" w:hAnsi="Times New Roman"/>
                <w:sz w:val="20"/>
              </w:rPr>
              <w:t>Email Address:</w:t>
            </w:r>
          </w:p>
          <w:p w14:paraId="1327BD37" w14:textId="77777777" w:rsidR="00952955" w:rsidRPr="00952955" w:rsidRDefault="00952955" w:rsidP="00952955">
            <w:pPr>
              <w:rPr>
                <w:rFonts w:ascii="Times New Roman" w:hAnsi="Times New Roman"/>
                <w:sz w:val="20"/>
              </w:rPr>
            </w:pPr>
          </w:p>
        </w:tc>
        <w:tc>
          <w:tcPr>
            <w:tcW w:w="5235" w:type="dxa"/>
            <w:gridSpan w:val="3"/>
            <w:tcBorders>
              <w:bottom w:val="single" w:sz="4" w:space="0" w:color="808080" w:themeColor="background1" w:themeShade="80"/>
            </w:tcBorders>
            <w:shd w:val="clear" w:color="auto" w:fill="auto"/>
            <w:vAlign w:val="center"/>
          </w:tcPr>
          <w:p w14:paraId="7692B50E" w14:textId="77777777" w:rsidR="00952955" w:rsidRDefault="00952955" w:rsidP="00326F1B">
            <w:pPr>
              <w:rPr>
                <w:rFonts w:ascii="Times New Roman" w:hAnsi="Times New Roman"/>
                <w:sz w:val="20"/>
              </w:rPr>
            </w:pPr>
            <w:r>
              <w:rPr>
                <w:rFonts w:ascii="Times New Roman" w:hAnsi="Times New Roman"/>
                <w:sz w:val="20"/>
              </w:rPr>
              <w:t>Local Phone:</w:t>
            </w:r>
          </w:p>
          <w:p w14:paraId="7538BE43" w14:textId="77777777" w:rsidR="00952955" w:rsidRPr="00952955" w:rsidRDefault="00952955" w:rsidP="00326F1B">
            <w:pPr>
              <w:rPr>
                <w:rFonts w:ascii="Times New Roman" w:hAnsi="Times New Roman"/>
                <w:sz w:val="20"/>
              </w:rPr>
            </w:pPr>
          </w:p>
        </w:tc>
      </w:tr>
      <w:tr w:rsidR="009622B2" w:rsidRPr="007324BD" w14:paraId="0A9D6CFA" w14:textId="77777777" w:rsidTr="00261B06">
        <w:trPr>
          <w:cantSplit/>
          <w:trHeight w:val="339"/>
          <w:jc w:val="center"/>
        </w:trPr>
        <w:tc>
          <w:tcPr>
            <w:tcW w:w="9350" w:type="dxa"/>
            <w:gridSpan w:val="4"/>
            <w:shd w:val="clear" w:color="auto" w:fill="D9D9D9" w:themeFill="background1" w:themeFillShade="D9"/>
            <w:vAlign w:val="center"/>
          </w:tcPr>
          <w:p w14:paraId="0CFABFD1" w14:textId="77777777" w:rsidR="009622B2" w:rsidRPr="00952955" w:rsidRDefault="00952955" w:rsidP="00952955">
            <w:pPr>
              <w:pStyle w:val="Heading2"/>
              <w:rPr>
                <w:rFonts w:ascii="Times New Roman" w:hAnsi="Times New Roman"/>
              </w:rPr>
            </w:pPr>
            <w:r w:rsidRPr="00046693">
              <w:rPr>
                <w:rFonts w:ascii="Times New Roman" w:hAnsi="Times New Roman"/>
                <w:sz w:val="20"/>
              </w:rPr>
              <w:t>legal education information</w:t>
            </w:r>
          </w:p>
        </w:tc>
      </w:tr>
      <w:tr w:rsidR="00952955" w:rsidRPr="007324BD" w14:paraId="2EE4D9FB" w14:textId="77777777" w:rsidTr="00261B06">
        <w:trPr>
          <w:cantSplit/>
          <w:trHeight w:val="259"/>
          <w:jc w:val="center"/>
        </w:trPr>
        <w:tc>
          <w:tcPr>
            <w:tcW w:w="4385" w:type="dxa"/>
            <w:gridSpan w:val="2"/>
            <w:shd w:val="clear" w:color="auto" w:fill="auto"/>
            <w:vAlign w:val="center"/>
          </w:tcPr>
          <w:p w14:paraId="546A6133" w14:textId="77777777" w:rsidR="00952955" w:rsidRPr="00952955" w:rsidRDefault="00952955" w:rsidP="00326F1B">
            <w:pPr>
              <w:rPr>
                <w:rFonts w:ascii="Times New Roman" w:hAnsi="Times New Roman"/>
                <w:sz w:val="20"/>
                <w:szCs w:val="20"/>
              </w:rPr>
            </w:pPr>
            <w:r>
              <w:rPr>
                <w:rFonts w:ascii="Times New Roman" w:hAnsi="Times New Roman"/>
                <w:sz w:val="20"/>
                <w:szCs w:val="20"/>
              </w:rPr>
              <w:t>Present Year and Division:</w:t>
            </w:r>
          </w:p>
        </w:tc>
        <w:tc>
          <w:tcPr>
            <w:tcW w:w="4965" w:type="dxa"/>
            <w:gridSpan w:val="2"/>
            <w:shd w:val="clear" w:color="auto" w:fill="auto"/>
            <w:vAlign w:val="center"/>
          </w:tcPr>
          <w:p w14:paraId="101FCC14" w14:textId="77777777" w:rsidR="00952955" w:rsidRPr="00952955" w:rsidRDefault="00952955" w:rsidP="00326F1B">
            <w:pPr>
              <w:rPr>
                <w:rFonts w:ascii="Times New Roman" w:hAnsi="Times New Roman"/>
                <w:sz w:val="20"/>
                <w:szCs w:val="20"/>
              </w:rPr>
            </w:pPr>
            <w:r>
              <w:rPr>
                <w:rFonts w:ascii="Times New Roman" w:hAnsi="Times New Roman"/>
                <w:sz w:val="20"/>
                <w:szCs w:val="20"/>
              </w:rPr>
              <w:t>Graduation Date:</w:t>
            </w:r>
          </w:p>
        </w:tc>
      </w:tr>
      <w:tr w:rsidR="009C7D71" w:rsidRPr="007324BD" w14:paraId="614DBB2A" w14:textId="77777777" w:rsidTr="00261B06">
        <w:trPr>
          <w:cantSplit/>
          <w:trHeight w:val="259"/>
          <w:jc w:val="center"/>
        </w:trPr>
        <w:tc>
          <w:tcPr>
            <w:tcW w:w="6269" w:type="dxa"/>
            <w:gridSpan w:val="3"/>
            <w:shd w:val="clear" w:color="auto" w:fill="auto"/>
            <w:vAlign w:val="center"/>
          </w:tcPr>
          <w:p w14:paraId="1C8B4D4D" w14:textId="77777777" w:rsidR="00CB5E53" w:rsidRPr="00952955" w:rsidRDefault="00952955" w:rsidP="00326F1B">
            <w:pPr>
              <w:rPr>
                <w:rFonts w:ascii="Times New Roman" w:hAnsi="Times New Roman"/>
                <w:sz w:val="20"/>
                <w:szCs w:val="20"/>
              </w:rPr>
            </w:pPr>
            <w:r>
              <w:rPr>
                <w:rFonts w:ascii="Times New Roman" w:hAnsi="Times New Roman"/>
                <w:sz w:val="20"/>
                <w:szCs w:val="20"/>
              </w:rPr>
              <w:t>No. of Credits Completed (as of term applied for):</w:t>
            </w:r>
          </w:p>
        </w:tc>
        <w:tc>
          <w:tcPr>
            <w:tcW w:w="3081" w:type="dxa"/>
            <w:shd w:val="clear" w:color="auto" w:fill="auto"/>
            <w:vAlign w:val="center"/>
          </w:tcPr>
          <w:p w14:paraId="272131A8" w14:textId="77777777" w:rsidR="00CB5E53" w:rsidRDefault="00952955" w:rsidP="00326F1B">
            <w:pPr>
              <w:rPr>
                <w:rFonts w:ascii="Times New Roman" w:hAnsi="Times New Roman"/>
                <w:sz w:val="20"/>
                <w:szCs w:val="20"/>
              </w:rPr>
            </w:pPr>
            <w:r>
              <w:rPr>
                <w:rFonts w:ascii="Times New Roman" w:hAnsi="Times New Roman"/>
                <w:sz w:val="20"/>
                <w:szCs w:val="20"/>
              </w:rPr>
              <w:t>Grade Point Average:</w:t>
            </w:r>
          </w:p>
          <w:p w14:paraId="3F7AB3BA" w14:textId="15AB61BE" w:rsidR="00952955" w:rsidRPr="00952955" w:rsidRDefault="00952955" w:rsidP="00326F1B">
            <w:pPr>
              <w:rPr>
                <w:rFonts w:ascii="Times New Roman" w:hAnsi="Times New Roman"/>
                <w:sz w:val="20"/>
                <w:szCs w:val="20"/>
              </w:rPr>
            </w:pPr>
            <w:r>
              <w:rPr>
                <w:rFonts w:ascii="Times New Roman" w:hAnsi="Times New Roman"/>
                <w:sz w:val="20"/>
                <w:szCs w:val="20"/>
              </w:rPr>
              <w:t>(2.3 minimum*</w:t>
            </w:r>
            <w:r w:rsidR="00AE4D9F">
              <w:rPr>
                <w:rFonts w:ascii="Times New Roman" w:hAnsi="Times New Roman"/>
                <w:sz w:val="20"/>
                <w:szCs w:val="20"/>
              </w:rPr>
              <w:t>*</w:t>
            </w:r>
            <w:r>
              <w:rPr>
                <w:rFonts w:ascii="Times New Roman" w:hAnsi="Times New Roman"/>
                <w:sz w:val="20"/>
                <w:szCs w:val="20"/>
              </w:rPr>
              <w:t>)</w:t>
            </w:r>
          </w:p>
        </w:tc>
      </w:tr>
      <w:tr w:rsidR="000D7715" w:rsidRPr="007324BD" w14:paraId="17042FF9" w14:textId="77777777" w:rsidTr="00261B06">
        <w:trPr>
          <w:cantSplit/>
          <w:trHeight w:val="259"/>
          <w:jc w:val="center"/>
        </w:trPr>
        <w:tc>
          <w:tcPr>
            <w:tcW w:w="9350" w:type="dxa"/>
            <w:gridSpan w:val="4"/>
            <w:shd w:val="clear" w:color="auto" w:fill="auto"/>
            <w:vAlign w:val="center"/>
          </w:tcPr>
          <w:p w14:paraId="7E1216DE" w14:textId="77777777" w:rsidR="000D7715" w:rsidRPr="00952955" w:rsidRDefault="000D7715" w:rsidP="00326F1B">
            <w:pPr>
              <w:rPr>
                <w:rFonts w:ascii="Times New Roman" w:hAnsi="Times New Roman"/>
                <w:sz w:val="20"/>
                <w:szCs w:val="20"/>
              </w:rPr>
            </w:pPr>
            <w:r>
              <w:rPr>
                <w:rFonts w:ascii="Times New Roman" w:hAnsi="Times New Roman"/>
                <w:sz w:val="20"/>
                <w:szCs w:val="20"/>
              </w:rPr>
              <w:t>Courses Taken to Date (check if taking concurrently):</w:t>
            </w:r>
          </w:p>
        </w:tc>
      </w:tr>
      <w:tr w:rsidR="00357B5C" w:rsidRPr="007324BD" w14:paraId="1E5250A7" w14:textId="77777777" w:rsidTr="00261B06">
        <w:trPr>
          <w:cantSplit/>
          <w:trHeight w:val="259"/>
          <w:jc w:val="center"/>
        </w:trPr>
        <w:tc>
          <w:tcPr>
            <w:tcW w:w="4385" w:type="dxa"/>
            <w:gridSpan w:val="2"/>
            <w:shd w:val="clear" w:color="auto" w:fill="auto"/>
            <w:vAlign w:val="center"/>
          </w:tcPr>
          <w:p w14:paraId="16B11789" w14:textId="6AD172B7" w:rsidR="00357B5C" w:rsidRPr="00952955" w:rsidRDefault="00357B5C" w:rsidP="00AE4D9F">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w:t>
            </w:r>
            <w:r w:rsidRPr="000D7715">
              <w:rPr>
                <w:rFonts w:ascii="Times New Roman" w:hAnsi="Times New Roman"/>
                <w:b/>
                <w:sz w:val="20"/>
                <w:szCs w:val="20"/>
              </w:rPr>
              <w:t>Professional Responsibility</w:t>
            </w:r>
            <w:r w:rsidR="00AE4D9F">
              <w:rPr>
                <w:rFonts w:ascii="Times New Roman" w:hAnsi="Times New Roman"/>
                <w:b/>
                <w:sz w:val="20"/>
                <w:szCs w:val="20"/>
              </w:rPr>
              <w:t>*</w:t>
            </w:r>
          </w:p>
        </w:tc>
        <w:tc>
          <w:tcPr>
            <w:tcW w:w="4965" w:type="dxa"/>
            <w:gridSpan w:val="2"/>
            <w:shd w:val="clear" w:color="auto" w:fill="auto"/>
            <w:vAlign w:val="center"/>
          </w:tcPr>
          <w:p w14:paraId="22E09F77" w14:textId="002AB545" w:rsidR="00357B5C" w:rsidRPr="00952955" w:rsidRDefault="00357B5C" w:rsidP="00AE4D9F">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w:t>
            </w:r>
            <w:r w:rsidRPr="000D7715">
              <w:rPr>
                <w:rFonts w:ascii="Times New Roman" w:hAnsi="Times New Roman"/>
                <w:b/>
                <w:sz w:val="20"/>
                <w:szCs w:val="20"/>
              </w:rPr>
              <w:t>Evidence</w:t>
            </w:r>
            <w:r w:rsidR="00AE4D9F">
              <w:rPr>
                <w:rFonts w:ascii="Times New Roman" w:hAnsi="Times New Roman"/>
                <w:b/>
                <w:sz w:val="20"/>
                <w:szCs w:val="20"/>
              </w:rPr>
              <w:t>*</w:t>
            </w:r>
          </w:p>
        </w:tc>
      </w:tr>
      <w:tr w:rsidR="00357B5C" w:rsidRPr="007324BD" w14:paraId="6DA7203F" w14:textId="77777777" w:rsidTr="00261B06">
        <w:trPr>
          <w:cantSplit/>
          <w:trHeight w:val="259"/>
          <w:jc w:val="center"/>
        </w:trPr>
        <w:tc>
          <w:tcPr>
            <w:tcW w:w="4385" w:type="dxa"/>
            <w:gridSpan w:val="2"/>
            <w:shd w:val="clear" w:color="auto" w:fill="auto"/>
            <w:vAlign w:val="center"/>
          </w:tcPr>
          <w:p w14:paraId="56ECE7E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Interviewing &amp; Counseling</w:t>
            </w:r>
          </w:p>
          <w:p w14:paraId="5988EBC5"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Negotiation</w:t>
            </w:r>
          </w:p>
          <w:p w14:paraId="74C9CB8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Family Law</w:t>
            </w:r>
          </w:p>
          <w:p w14:paraId="7C9176D1"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Law</w:t>
            </w:r>
          </w:p>
          <w:p w14:paraId="73883778"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Procedure I</w:t>
            </w:r>
          </w:p>
          <w:p w14:paraId="4BC4E710"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Criminal Procedure II</w:t>
            </w:r>
          </w:p>
          <w:p w14:paraId="5BE11D03"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Other Criminal Elective</w:t>
            </w:r>
          </w:p>
        </w:tc>
        <w:tc>
          <w:tcPr>
            <w:tcW w:w="4965" w:type="dxa"/>
            <w:gridSpan w:val="2"/>
            <w:shd w:val="clear" w:color="auto" w:fill="auto"/>
            <w:vAlign w:val="center"/>
          </w:tcPr>
          <w:p w14:paraId="6622F1E0"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Trial Practice</w:t>
            </w:r>
          </w:p>
          <w:p w14:paraId="65A60CE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Trial Methods</w:t>
            </w:r>
          </w:p>
          <w:p w14:paraId="2E4983F6" w14:textId="77777777" w:rsidR="00357B5C" w:rsidRDefault="00357B5C" w:rsidP="000D7715">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Advanced Trial Methods</w:t>
            </w:r>
          </w:p>
          <w:p w14:paraId="555834E1"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ATAP</w:t>
            </w:r>
          </w:p>
          <w:p w14:paraId="33F184A4"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ITAP</w:t>
            </w:r>
          </w:p>
          <w:p w14:paraId="537A4671" w14:textId="77777777" w:rsidR="00357B5C" w:rsidRDefault="00357B5C" w:rsidP="00357B5C">
            <w:pPr>
              <w:rPr>
                <w:rFonts w:ascii="Times New Roman" w:hAnsi="Times New Roman"/>
                <w:sz w:val="20"/>
                <w:szCs w:val="20"/>
              </w:rPr>
            </w:pPr>
            <w:r>
              <w:rPr>
                <w:rFonts w:ascii="Times New Roman" w:hAnsi="Times New Roman"/>
                <w:sz w:val="20"/>
                <w:szCs w:val="20"/>
              </w:rPr>
              <w:sym w:font="Wingdings" w:char="F0A8"/>
            </w:r>
            <w:r>
              <w:rPr>
                <w:rFonts w:ascii="Times New Roman" w:hAnsi="Times New Roman"/>
                <w:sz w:val="20"/>
                <w:szCs w:val="20"/>
              </w:rPr>
              <w:t xml:space="preserve"> ADR</w:t>
            </w:r>
          </w:p>
          <w:p w14:paraId="14ED461A" w14:textId="77777777" w:rsidR="00357B5C" w:rsidRPr="00952955" w:rsidRDefault="00357B5C" w:rsidP="00357B5C">
            <w:pPr>
              <w:rPr>
                <w:rFonts w:ascii="Times New Roman" w:hAnsi="Times New Roman"/>
                <w:sz w:val="20"/>
                <w:szCs w:val="20"/>
              </w:rPr>
            </w:pPr>
          </w:p>
        </w:tc>
      </w:tr>
      <w:tr w:rsidR="00357B5C" w:rsidRPr="007324BD" w14:paraId="1D210738" w14:textId="77777777" w:rsidTr="00261B06">
        <w:trPr>
          <w:cantSplit/>
          <w:trHeight w:val="259"/>
          <w:jc w:val="center"/>
        </w:trPr>
        <w:tc>
          <w:tcPr>
            <w:tcW w:w="9350" w:type="dxa"/>
            <w:gridSpan w:val="4"/>
            <w:tcBorders>
              <w:bottom w:val="single" w:sz="4" w:space="0" w:color="808080" w:themeColor="background1" w:themeShade="80"/>
            </w:tcBorders>
            <w:shd w:val="clear" w:color="auto" w:fill="auto"/>
            <w:vAlign w:val="center"/>
          </w:tcPr>
          <w:p w14:paraId="3F8CF1B2" w14:textId="77777777" w:rsidR="00357B5C" w:rsidRPr="00357B5C" w:rsidRDefault="00357B5C" w:rsidP="00326F1B">
            <w:pPr>
              <w:rPr>
                <w:rFonts w:ascii="Times New Roman" w:hAnsi="Times New Roman"/>
                <w:b/>
                <w:sz w:val="20"/>
                <w:szCs w:val="20"/>
              </w:rPr>
            </w:pPr>
            <w:r w:rsidRPr="00357B5C">
              <w:rPr>
                <w:rFonts w:ascii="Times New Roman" w:hAnsi="Times New Roman"/>
                <w:b/>
                <w:sz w:val="20"/>
                <w:szCs w:val="20"/>
              </w:rPr>
              <w:t>Experiential Enrollment Prerequisites:</w:t>
            </w:r>
          </w:p>
        </w:tc>
      </w:tr>
      <w:tr w:rsidR="00357B5C" w:rsidRPr="007324BD" w14:paraId="78A0A682" w14:textId="77777777" w:rsidTr="00261B06">
        <w:trPr>
          <w:cantSplit/>
          <w:trHeight w:val="259"/>
          <w:jc w:val="center"/>
        </w:trPr>
        <w:tc>
          <w:tcPr>
            <w:tcW w:w="4385" w:type="dxa"/>
            <w:gridSpan w:val="2"/>
            <w:tcBorders>
              <w:bottom w:val="single" w:sz="4" w:space="0" w:color="808080" w:themeColor="background1" w:themeShade="80"/>
            </w:tcBorders>
            <w:shd w:val="clear" w:color="auto" w:fill="auto"/>
            <w:vAlign w:val="center"/>
          </w:tcPr>
          <w:p w14:paraId="171EA2BF" w14:textId="3C3ADDF0" w:rsidR="00357B5C" w:rsidRPr="00AE4D9F" w:rsidRDefault="00AE4D9F" w:rsidP="00326F1B">
            <w:pPr>
              <w:rPr>
                <w:rFonts w:ascii="Times New Roman" w:hAnsi="Times New Roman"/>
                <w:b/>
                <w:sz w:val="20"/>
                <w:szCs w:val="20"/>
              </w:rPr>
            </w:pPr>
            <w:r>
              <w:rPr>
                <w:rFonts w:ascii="Times New Roman" w:hAnsi="Times New Roman"/>
                <w:b/>
                <w:sz w:val="20"/>
                <w:szCs w:val="20"/>
              </w:rPr>
              <w:t>*</w:t>
            </w:r>
            <w:r w:rsidR="00357B5C" w:rsidRPr="00AE4D9F">
              <w:rPr>
                <w:rFonts w:ascii="Times New Roman" w:hAnsi="Times New Roman"/>
                <w:b/>
                <w:sz w:val="20"/>
                <w:szCs w:val="20"/>
              </w:rPr>
              <w:t xml:space="preserve">Successful Completion </w:t>
            </w:r>
            <w:r>
              <w:rPr>
                <w:rFonts w:ascii="Times New Roman" w:hAnsi="Times New Roman"/>
                <w:b/>
                <w:sz w:val="20"/>
                <w:szCs w:val="20"/>
              </w:rPr>
              <w:t xml:space="preserve">required </w:t>
            </w:r>
            <w:r w:rsidR="00357B5C" w:rsidRPr="00AE4D9F">
              <w:rPr>
                <w:rFonts w:ascii="Times New Roman" w:hAnsi="Times New Roman"/>
                <w:b/>
                <w:sz w:val="20"/>
                <w:szCs w:val="20"/>
              </w:rPr>
              <w:t>(C or better):</w:t>
            </w:r>
          </w:p>
          <w:p w14:paraId="0D564418" w14:textId="77777777" w:rsidR="00357B5C" w:rsidRPr="00AE4D9F" w:rsidRDefault="00357B5C" w:rsidP="00326F1B">
            <w:pPr>
              <w:rPr>
                <w:rFonts w:ascii="Times New Roman" w:hAnsi="Times New Roman"/>
                <w:b/>
                <w:sz w:val="20"/>
                <w:szCs w:val="20"/>
              </w:rPr>
            </w:pPr>
            <w:r w:rsidRPr="00AE4D9F">
              <w:rPr>
                <w:rFonts w:ascii="Times New Roman" w:hAnsi="Times New Roman"/>
                <w:b/>
                <w:sz w:val="20"/>
                <w:szCs w:val="20"/>
              </w:rPr>
              <w:t>Professional Responsibility</w:t>
            </w:r>
          </w:p>
          <w:p w14:paraId="417F03DE" w14:textId="77777777" w:rsidR="00357B5C" w:rsidRDefault="00357B5C" w:rsidP="00326F1B">
            <w:pPr>
              <w:rPr>
                <w:rFonts w:ascii="Times New Roman" w:hAnsi="Times New Roman"/>
                <w:sz w:val="20"/>
                <w:szCs w:val="20"/>
              </w:rPr>
            </w:pPr>
            <w:r w:rsidRPr="00AE4D9F">
              <w:rPr>
                <w:rFonts w:ascii="Times New Roman" w:hAnsi="Times New Roman"/>
                <w:b/>
                <w:sz w:val="20"/>
                <w:szCs w:val="20"/>
              </w:rPr>
              <w:t>Evidence</w:t>
            </w:r>
          </w:p>
          <w:p w14:paraId="40C42980" w14:textId="77777777" w:rsidR="00357B5C" w:rsidRDefault="00357B5C" w:rsidP="00326F1B">
            <w:pPr>
              <w:rPr>
                <w:rFonts w:ascii="Times New Roman" w:hAnsi="Times New Roman"/>
                <w:sz w:val="20"/>
                <w:szCs w:val="20"/>
              </w:rPr>
            </w:pPr>
            <w:r>
              <w:rPr>
                <w:rFonts w:ascii="Times New Roman" w:hAnsi="Times New Roman"/>
                <w:sz w:val="20"/>
                <w:szCs w:val="20"/>
              </w:rPr>
              <w:t>(exception – Veterans Law Clinic – PR only)</w:t>
            </w:r>
          </w:p>
        </w:tc>
        <w:tc>
          <w:tcPr>
            <w:tcW w:w="4965" w:type="dxa"/>
            <w:gridSpan w:val="2"/>
            <w:tcBorders>
              <w:bottom w:val="single" w:sz="4" w:space="0" w:color="808080" w:themeColor="background1" w:themeShade="80"/>
            </w:tcBorders>
            <w:shd w:val="clear" w:color="auto" w:fill="auto"/>
            <w:vAlign w:val="center"/>
          </w:tcPr>
          <w:p w14:paraId="45AB499E" w14:textId="5CE59393" w:rsidR="00357B5C" w:rsidRDefault="00357B5C" w:rsidP="00AE4D9F">
            <w:pPr>
              <w:ind w:left="301" w:hanging="180"/>
              <w:rPr>
                <w:rFonts w:ascii="Times New Roman" w:hAnsi="Times New Roman"/>
                <w:sz w:val="20"/>
                <w:szCs w:val="20"/>
              </w:rPr>
            </w:pPr>
            <w:r>
              <w:rPr>
                <w:rFonts w:ascii="Times New Roman" w:hAnsi="Times New Roman"/>
                <w:sz w:val="20"/>
                <w:szCs w:val="20"/>
              </w:rPr>
              <w:t>*</w:t>
            </w:r>
            <w:r w:rsidR="00AE4D9F">
              <w:rPr>
                <w:rFonts w:ascii="Times New Roman" w:hAnsi="Times New Roman"/>
                <w:sz w:val="20"/>
                <w:szCs w:val="20"/>
              </w:rPr>
              <w:t>*</w:t>
            </w:r>
            <w:r>
              <w:rPr>
                <w:rFonts w:ascii="Times New Roman" w:hAnsi="Times New Roman"/>
                <w:sz w:val="20"/>
                <w:szCs w:val="20"/>
              </w:rPr>
              <w:t xml:space="preserve">Minimum GPA </w:t>
            </w:r>
            <w:r w:rsidR="00AE4D9F">
              <w:rPr>
                <w:rFonts w:ascii="Times New Roman" w:hAnsi="Times New Roman"/>
                <w:sz w:val="20"/>
                <w:szCs w:val="20"/>
              </w:rPr>
              <w:t>r</w:t>
            </w:r>
            <w:r>
              <w:rPr>
                <w:rFonts w:ascii="Times New Roman" w:hAnsi="Times New Roman"/>
                <w:sz w:val="20"/>
                <w:szCs w:val="20"/>
              </w:rPr>
              <w:t>equired – 2.3 (</w:t>
            </w:r>
            <w:r w:rsidRPr="00AE4D9F">
              <w:rPr>
                <w:rFonts w:ascii="Times New Roman" w:hAnsi="Times New Roman"/>
                <w:b/>
                <w:i/>
                <w:sz w:val="20"/>
                <w:szCs w:val="20"/>
              </w:rPr>
              <w:t>exception</w:t>
            </w:r>
            <w:r>
              <w:rPr>
                <w:rFonts w:ascii="Times New Roman" w:hAnsi="Times New Roman"/>
                <w:sz w:val="20"/>
                <w:szCs w:val="20"/>
              </w:rPr>
              <w:t>: 2.5 for Judicial Externship)</w:t>
            </w:r>
          </w:p>
          <w:p w14:paraId="4078E2C6" w14:textId="4EFCCF20" w:rsidR="00AE4D9F" w:rsidRPr="00AE4D9F" w:rsidRDefault="00AE4D9F" w:rsidP="00AE4D9F">
            <w:pPr>
              <w:ind w:left="121" w:hanging="90"/>
              <w:rPr>
                <w:rFonts w:ascii="Times New Roman" w:hAnsi="Times New Roman"/>
                <w:b/>
                <w:sz w:val="20"/>
                <w:szCs w:val="20"/>
              </w:rPr>
            </w:pPr>
          </w:p>
        </w:tc>
      </w:tr>
      <w:tr w:rsidR="000077BD" w:rsidRPr="007324BD" w14:paraId="73A2A9B5" w14:textId="77777777" w:rsidTr="00261B06">
        <w:trPr>
          <w:cantSplit/>
          <w:trHeight w:val="288"/>
          <w:jc w:val="center"/>
        </w:trPr>
        <w:tc>
          <w:tcPr>
            <w:tcW w:w="9350" w:type="dxa"/>
            <w:gridSpan w:val="4"/>
            <w:shd w:val="clear" w:color="auto" w:fill="D9D9D9" w:themeFill="background1" w:themeFillShade="D9"/>
            <w:vAlign w:val="center"/>
          </w:tcPr>
          <w:p w14:paraId="4620CE99" w14:textId="77777777" w:rsidR="000077BD" w:rsidRPr="00357B5C" w:rsidRDefault="00357B5C" w:rsidP="00574303">
            <w:pPr>
              <w:pStyle w:val="Heading2"/>
              <w:rPr>
                <w:rFonts w:ascii="Times New Roman" w:hAnsi="Times New Roman"/>
              </w:rPr>
            </w:pPr>
            <w:r w:rsidRPr="00046693">
              <w:rPr>
                <w:rFonts w:ascii="Times New Roman" w:hAnsi="Times New Roman"/>
                <w:sz w:val="20"/>
              </w:rPr>
              <w:t>additional informaton</w:t>
            </w:r>
          </w:p>
        </w:tc>
      </w:tr>
      <w:tr w:rsidR="00F04B9B" w:rsidRPr="007324BD" w14:paraId="636AB8E3" w14:textId="77777777" w:rsidTr="00261B06">
        <w:trPr>
          <w:cantSplit/>
          <w:trHeight w:val="259"/>
          <w:jc w:val="center"/>
        </w:trPr>
        <w:tc>
          <w:tcPr>
            <w:tcW w:w="9350" w:type="dxa"/>
            <w:gridSpan w:val="4"/>
            <w:shd w:val="clear" w:color="auto" w:fill="auto"/>
            <w:vAlign w:val="center"/>
          </w:tcPr>
          <w:p w14:paraId="425574B2" w14:textId="77777777" w:rsidR="00F04B9B" w:rsidRPr="00357B5C" w:rsidRDefault="00046693" w:rsidP="00326F1B">
            <w:pPr>
              <w:rPr>
                <w:rFonts w:ascii="Times New Roman" w:hAnsi="Times New Roman"/>
                <w:sz w:val="20"/>
                <w:szCs w:val="20"/>
              </w:rPr>
            </w:pPr>
            <w:r>
              <w:rPr>
                <w:rFonts w:ascii="Times New Roman" w:hAnsi="Times New Roman"/>
                <w:sz w:val="20"/>
                <w:szCs w:val="20"/>
              </w:rPr>
              <w:t xml:space="preserve">Previous Clinic or Externship Enrollment: </w:t>
            </w:r>
            <w:r>
              <w:rPr>
                <w:rFonts w:ascii="Times New Roman" w:hAnsi="Times New Roman"/>
                <w:sz w:val="20"/>
                <w:szCs w:val="20"/>
              </w:rPr>
              <w:sym w:font="Wingdings" w:char="F0A8"/>
            </w:r>
            <w:r>
              <w:rPr>
                <w:rFonts w:ascii="Times New Roman" w:hAnsi="Times New Roman"/>
                <w:sz w:val="20"/>
                <w:szCs w:val="20"/>
              </w:rPr>
              <w:t xml:space="preserve"> YES          </w:t>
            </w:r>
            <w:r>
              <w:rPr>
                <w:rFonts w:ascii="Times New Roman" w:hAnsi="Times New Roman"/>
                <w:sz w:val="20"/>
                <w:szCs w:val="20"/>
              </w:rPr>
              <w:sym w:font="Wingdings" w:char="F0A8"/>
            </w:r>
            <w:r>
              <w:rPr>
                <w:rFonts w:ascii="Times New Roman" w:hAnsi="Times New Roman"/>
                <w:sz w:val="20"/>
                <w:szCs w:val="20"/>
              </w:rPr>
              <w:t xml:space="preserve"> NO</w:t>
            </w:r>
          </w:p>
        </w:tc>
      </w:tr>
      <w:tr w:rsidR="00046693" w:rsidRPr="007324BD" w14:paraId="1484142B" w14:textId="77777777" w:rsidTr="00261B06">
        <w:trPr>
          <w:cantSplit/>
          <w:trHeight w:val="259"/>
          <w:jc w:val="center"/>
        </w:trPr>
        <w:tc>
          <w:tcPr>
            <w:tcW w:w="9350" w:type="dxa"/>
            <w:gridSpan w:val="4"/>
            <w:shd w:val="clear" w:color="auto" w:fill="auto"/>
            <w:vAlign w:val="center"/>
          </w:tcPr>
          <w:p w14:paraId="1043CFB5" w14:textId="77777777" w:rsidR="00046693" w:rsidRPr="00357B5C" w:rsidRDefault="00046693" w:rsidP="00326F1B">
            <w:pPr>
              <w:rPr>
                <w:rFonts w:ascii="Times New Roman" w:hAnsi="Times New Roman"/>
                <w:sz w:val="20"/>
                <w:szCs w:val="20"/>
              </w:rPr>
            </w:pPr>
            <w:r>
              <w:rPr>
                <w:rFonts w:ascii="Times New Roman" w:hAnsi="Times New Roman"/>
                <w:sz w:val="20"/>
                <w:szCs w:val="20"/>
              </w:rPr>
              <w:t>If YES, indicate:</w:t>
            </w:r>
          </w:p>
        </w:tc>
      </w:tr>
      <w:tr w:rsidR="00C92FF3" w:rsidRPr="007324BD" w14:paraId="3C5B9C80" w14:textId="77777777" w:rsidTr="00261B06">
        <w:trPr>
          <w:cantSplit/>
          <w:trHeight w:val="259"/>
          <w:jc w:val="center"/>
        </w:trPr>
        <w:tc>
          <w:tcPr>
            <w:tcW w:w="4115" w:type="dxa"/>
            <w:shd w:val="clear" w:color="auto" w:fill="auto"/>
            <w:vAlign w:val="center"/>
          </w:tcPr>
          <w:p w14:paraId="2A067F0D" w14:textId="77777777" w:rsidR="00C92FF3" w:rsidRPr="00357B5C" w:rsidRDefault="00046693" w:rsidP="00326F1B">
            <w:pPr>
              <w:rPr>
                <w:rFonts w:ascii="Times New Roman" w:hAnsi="Times New Roman"/>
                <w:sz w:val="20"/>
                <w:szCs w:val="20"/>
              </w:rPr>
            </w:pPr>
            <w:r>
              <w:rPr>
                <w:rFonts w:ascii="Times New Roman" w:hAnsi="Times New Roman"/>
                <w:sz w:val="20"/>
                <w:szCs w:val="20"/>
              </w:rPr>
              <w:t>Which Program:</w:t>
            </w:r>
          </w:p>
        </w:tc>
        <w:tc>
          <w:tcPr>
            <w:tcW w:w="2154" w:type="dxa"/>
            <w:gridSpan w:val="2"/>
            <w:shd w:val="clear" w:color="auto" w:fill="auto"/>
            <w:vAlign w:val="center"/>
          </w:tcPr>
          <w:p w14:paraId="5644EFDC" w14:textId="77777777" w:rsidR="00C92FF3" w:rsidRPr="00357B5C" w:rsidRDefault="00046693" w:rsidP="00326F1B">
            <w:pPr>
              <w:rPr>
                <w:rFonts w:ascii="Times New Roman" w:hAnsi="Times New Roman"/>
                <w:sz w:val="20"/>
                <w:szCs w:val="20"/>
              </w:rPr>
            </w:pPr>
            <w:r>
              <w:rPr>
                <w:rFonts w:ascii="Times New Roman" w:hAnsi="Times New Roman"/>
                <w:sz w:val="20"/>
                <w:szCs w:val="20"/>
              </w:rPr>
              <w:t>Semester/Year:</w:t>
            </w:r>
          </w:p>
        </w:tc>
        <w:tc>
          <w:tcPr>
            <w:tcW w:w="3081" w:type="dxa"/>
            <w:shd w:val="clear" w:color="auto" w:fill="auto"/>
            <w:vAlign w:val="center"/>
          </w:tcPr>
          <w:p w14:paraId="2DB2B878" w14:textId="77777777" w:rsidR="00C92FF3" w:rsidRPr="00357B5C" w:rsidRDefault="00046693" w:rsidP="00326F1B">
            <w:pPr>
              <w:rPr>
                <w:rFonts w:ascii="Times New Roman" w:hAnsi="Times New Roman"/>
                <w:sz w:val="20"/>
                <w:szCs w:val="20"/>
              </w:rPr>
            </w:pPr>
            <w:r>
              <w:rPr>
                <w:rFonts w:ascii="Times New Roman" w:hAnsi="Times New Roman"/>
                <w:sz w:val="20"/>
                <w:szCs w:val="20"/>
              </w:rPr>
              <w:t>Credits Received:</w:t>
            </w:r>
          </w:p>
        </w:tc>
      </w:tr>
      <w:tr w:rsidR="00046693" w:rsidRPr="007324BD" w14:paraId="3D566DED" w14:textId="77777777" w:rsidTr="00261B06">
        <w:trPr>
          <w:cantSplit/>
          <w:trHeight w:val="259"/>
          <w:jc w:val="center"/>
        </w:trPr>
        <w:tc>
          <w:tcPr>
            <w:tcW w:w="4115" w:type="dxa"/>
            <w:shd w:val="clear" w:color="auto" w:fill="auto"/>
            <w:vAlign w:val="center"/>
          </w:tcPr>
          <w:p w14:paraId="218FAA3A" w14:textId="77777777" w:rsidR="00046693" w:rsidRPr="00357B5C" w:rsidRDefault="00046693" w:rsidP="00046693">
            <w:pPr>
              <w:rPr>
                <w:rFonts w:ascii="Times New Roman" w:hAnsi="Times New Roman"/>
                <w:sz w:val="20"/>
                <w:szCs w:val="20"/>
              </w:rPr>
            </w:pPr>
            <w:r>
              <w:rPr>
                <w:rFonts w:ascii="Times New Roman" w:hAnsi="Times New Roman"/>
                <w:sz w:val="20"/>
                <w:szCs w:val="20"/>
              </w:rPr>
              <w:t>Which Program:</w:t>
            </w:r>
          </w:p>
        </w:tc>
        <w:tc>
          <w:tcPr>
            <w:tcW w:w="2154" w:type="dxa"/>
            <w:gridSpan w:val="2"/>
            <w:shd w:val="clear" w:color="auto" w:fill="auto"/>
            <w:vAlign w:val="center"/>
          </w:tcPr>
          <w:p w14:paraId="1F8230BD" w14:textId="77777777" w:rsidR="00046693" w:rsidRPr="00357B5C" w:rsidRDefault="00046693" w:rsidP="00046693">
            <w:pPr>
              <w:rPr>
                <w:rFonts w:ascii="Times New Roman" w:hAnsi="Times New Roman"/>
                <w:sz w:val="20"/>
                <w:szCs w:val="20"/>
              </w:rPr>
            </w:pPr>
            <w:r>
              <w:rPr>
                <w:rFonts w:ascii="Times New Roman" w:hAnsi="Times New Roman"/>
                <w:sz w:val="20"/>
                <w:szCs w:val="20"/>
              </w:rPr>
              <w:t>Semester/Year:</w:t>
            </w:r>
          </w:p>
        </w:tc>
        <w:tc>
          <w:tcPr>
            <w:tcW w:w="3081" w:type="dxa"/>
            <w:shd w:val="clear" w:color="auto" w:fill="auto"/>
            <w:vAlign w:val="center"/>
          </w:tcPr>
          <w:p w14:paraId="609488F1" w14:textId="77777777" w:rsidR="00046693" w:rsidRPr="00357B5C" w:rsidRDefault="00046693" w:rsidP="00046693">
            <w:pPr>
              <w:rPr>
                <w:rFonts w:ascii="Times New Roman" w:hAnsi="Times New Roman"/>
                <w:sz w:val="20"/>
                <w:szCs w:val="20"/>
              </w:rPr>
            </w:pPr>
            <w:r>
              <w:rPr>
                <w:rFonts w:ascii="Times New Roman" w:hAnsi="Times New Roman"/>
                <w:sz w:val="20"/>
                <w:szCs w:val="20"/>
              </w:rPr>
              <w:t>Credits Received:</w:t>
            </w:r>
          </w:p>
        </w:tc>
      </w:tr>
      <w:tr w:rsidR="00046693" w:rsidRPr="007324BD" w14:paraId="52A3FFE4" w14:textId="77777777" w:rsidTr="00261B06">
        <w:trPr>
          <w:cantSplit/>
          <w:trHeight w:val="259"/>
          <w:jc w:val="center"/>
        </w:trPr>
        <w:tc>
          <w:tcPr>
            <w:tcW w:w="4385" w:type="dxa"/>
            <w:gridSpan w:val="2"/>
            <w:tcBorders>
              <w:bottom w:val="single" w:sz="4" w:space="0" w:color="808080" w:themeColor="background1" w:themeShade="80"/>
            </w:tcBorders>
            <w:shd w:val="clear" w:color="auto" w:fill="auto"/>
            <w:vAlign w:val="center"/>
          </w:tcPr>
          <w:p w14:paraId="37C3F7E9" w14:textId="77777777" w:rsidR="00046693" w:rsidRPr="00357B5C" w:rsidRDefault="00046693" w:rsidP="00326F1B">
            <w:pPr>
              <w:rPr>
                <w:rFonts w:ascii="Times New Roman" w:hAnsi="Times New Roman"/>
                <w:sz w:val="20"/>
                <w:szCs w:val="20"/>
              </w:rPr>
            </w:pPr>
            <w:r>
              <w:rPr>
                <w:rFonts w:ascii="Times New Roman" w:hAnsi="Times New Roman"/>
                <w:sz w:val="20"/>
                <w:szCs w:val="20"/>
              </w:rPr>
              <w:t>Other Languages?</w:t>
            </w:r>
          </w:p>
        </w:tc>
        <w:tc>
          <w:tcPr>
            <w:tcW w:w="4965" w:type="dxa"/>
            <w:gridSpan w:val="2"/>
            <w:tcBorders>
              <w:bottom w:val="single" w:sz="4" w:space="0" w:color="808080" w:themeColor="background1" w:themeShade="80"/>
            </w:tcBorders>
            <w:shd w:val="clear" w:color="auto" w:fill="auto"/>
            <w:vAlign w:val="center"/>
          </w:tcPr>
          <w:p w14:paraId="740A852D" w14:textId="77777777" w:rsidR="00046693" w:rsidRPr="00357B5C" w:rsidRDefault="00046693" w:rsidP="00326F1B">
            <w:pPr>
              <w:rPr>
                <w:rFonts w:ascii="Times New Roman" w:hAnsi="Times New Roman"/>
                <w:sz w:val="20"/>
                <w:szCs w:val="20"/>
              </w:rPr>
            </w:pPr>
            <w:r>
              <w:rPr>
                <w:rFonts w:ascii="Times New Roman" w:hAnsi="Times New Roman"/>
                <w:sz w:val="20"/>
                <w:szCs w:val="20"/>
              </w:rPr>
              <w:t>Fluency?  Competence?</w:t>
            </w:r>
          </w:p>
        </w:tc>
      </w:tr>
      <w:tr w:rsidR="00D461ED" w:rsidRPr="007324BD" w14:paraId="37FE0AE8" w14:textId="77777777" w:rsidTr="00261B06">
        <w:trPr>
          <w:cantSplit/>
          <w:trHeight w:val="288"/>
          <w:jc w:val="center"/>
        </w:trPr>
        <w:tc>
          <w:tcPr>
            <w:tcW w:w="9350" w:type="dxa"/>
            <w:gridSpan w:val="4"/>
            <w:shd w:val="clear" w:color="auto" w:fill="D9D9D9" w:themeFill="background1" w:themeFillShade="D9"/>
            <w:vAlign w:val="center"/>
          </w:tcPr>
          <w:p w14:paraId="789CA112" w14:textId="77777777" w:rsidR="00D461ED" w:rsidRDefault="00046693" w:rsidP="00BC0F25">
            <w:pPr>
              <w:pStyle w:val="Heading2"/>
              <w:rPr>
                <w:rFonts w:ascii="Times New Roman" w:hAnsi="Times New Roman"/>
                <w:sz w:val="20"/>
              </w:rPr>
            </w:pPr>
            <w:r w:rsidRPr="00046693">
              <w:rPr>
                <w:rFonts w:ascii="Times New Roman" w:hAnsi="Times New Roman"/>
                <w:sz w:val="20"/>
              </w:rPr>
              <w:t>other application materials</w:t>
            </w:r>
            <w:r>
              <w:rPr>
                <w:rFonts w:ascii="Times New Roman" w:hAnsi="Times New Roman"/>
                <w:sz w:val="20"/>
              </w:rPr>
              <w:t xml:space="preserve"> required</w:t>
            </w:r>
          </w:p>
          <w:p w14:paraId="2BDC282D" w14:textId="77777777" w:rsidR="00046693" w:rsidRPr="00046693" w:rsidRDefault="00046693" w:rsidP="00046693">
            <w:pPr>
              <w:jc w:val="center"/>
              <w:rPr>
                <w:rFonts w:ascii="Times New Roman" w:hAnsi="Times New Roman"/>
                <w:b/>
              </w:rPr>
            </w:pPr>
            <w:r w:rsidRPr="00046693">
              <w:rPr>
                <w:rFonts w:ascii="Times New Roman" w:hAnsi="Times New Roman"/>
                <w:b/>
              </w:rPr>
              <w:t>(Please Append Pages As Necessary)</w:t>
            </w:r>
          </w:p>
        </w:tc>
      </w:tr>
      <w:tr w:rsidR="00EB52A5" w:rsidRPr="007324BD" w14:paraId="07D1C99E" w14:textId="77777777" w:rsidTr="00261B06">
        <w:trPr>
          <w:cantSplit/>
          <w:trHeight w:val="259"/>
          <w:jc w:val="center"/>
        </w:trPr>
        <w:tc>
          <w:tcPr>
            <w:tcW w:w="9350" w:type="dxa"/>
            <w:gridSpan w:val="4"/>
            <w:shd w:val="clear" w:color="auto" w:fill="auto"/>
            <w:vAlign w:val="center"/>
          </w:tcPr>
          <w:p w14:paraId="27F547D7" w14:textId="77777777" w:rsidR="00EB52A5" w:rsidRPr="00046693" w:rsidRDefault="00046693" w:rsidP="00046693">
            <w:pPr>
              <w:rPr>
                <w:rFonts w:ascii="Times New Roman" w:hAnsi="Times New Roman"/>
              </w:rPr>
            </w:pPr>
            <w:r w:rsidRPr="00046693">
              <w:rPr>
                <w:rFonts w:ascii="Times New Roman" w:hAnsi="Times New Roman"/>
                <w:sz w:val="20"/>
              </w:rPr>
              <w:t xml:space="preserve">1. </w:t>
            </w:r>
            <w:r>
              <w:rPr>
                <w:rFonts w:ascii="Times New Roman" w:hAnsi="Times New Roman"/>
                <w:sz w:val="20"/>
              </w:rPr>
              <w:t>Summarize your legal experience to date.</w:t>
            </w:r>
          </w:p>
        </w:tc>
      </w:tr>
      <w:tr w:rsidR="00046693" w:rsidRPr="007324BD" w14:paraId="5950F917" w14:textId="77777777" w:rsidTr="00261B06">
        <w:trPr>
          <w:cantSplit/>
          <w:trHeight w:val="259"/>
          <w:jc w:val="center"/>
        </w:trPr>
        <w:tc>
          <w:tcPr>
            <w:tcW w:w="9350" w:type="dxa"/>
            <w:gridSpan w:val="4"/>
            <w:tcBorders>
              <w:bottom w:val="single" w:sz="4" w:space="0" w:color="808080" w:themeColor="background1" w:themeShade="80"/>
            </w:tcBorders>
            <w:shd w:val="clear" w:color="auto" w:fill="auto"/>
            <w:vAlign w:val="center"/>
          </w:tcPr>
          <w:p w14:paraId="163062F4" w14:textId="77777777" w:rsidR="00046693" w:rsidRPr="00046693" w:rsidRDefault="00046693" w:rsidP="00046693">
            <w:pPr>
              <w:rPr>
                <w:rFonts w:ascii="Times New Roman" w:hAnsi="Times New Roman"/>
                <w:sz w:val="20"/>
              </w:rPr>
            </w:pPr>
            <w:r>
              <w:rPr>
                <w:rFonts w:ascii="Times New Roman" w:hAnsi="Times New Roman"/>
                <w:sz w:val="20"/>
              </w:rPr>
              <w:t xml:space="preserve">2. Summarize your other relevant experience (including jobs, skills, languages, interests, </w:t>
            </w:r>
            <w:r w:rsidRPr="00046693">
              <w:rPr>
                <w:rFonts w:ascii="Times New Roman" w:hAnsi="Times New Roman"/>
                <w:i/>
                <w:sz w:val="20"/>
              </w:rPr>
              <w:t>etc</w:t>
            </w:r>
            <w:r>
              <w:rPr>
                <w:rFonts w:ascii="Times New Roman" w:hAnsi="Times New Roman"/>
                <w:sz w:val="20"/>
              </w:rPr>
              <w:t>.)</w:t>
            </w:r>
          </w:p>
        </w:tc>
      </w:tr>
      <w:tr w:rsidR="00EB52A5" w:rsidRPr="007324BD" w14:paraId="0BB60112" w14:textId="77777777" w:rsidTr="00261B06">
        <w:trPr>
          <w:cantSplit/>
          <w:trHeight w:val="259"/>
          <w:jc w:val="center"/>
        </w:trPr>
        <w:tc>
          <w:tcPr>
            <w:tcW w:w="9350" w:type="dxa"/>
            <w:gridSpan w:val="4"/>
            <w:shd w:val="clear" w:color="auto" w:fill="auto"/>
            <w:vAlign w:val="center"/>
          </w:tcPr>
          <w:p w14:paraId="1270C804" w14:textId="77777777" w:rsidR="00EB52A5" w:rsidRPr="00046693" w:rsidRDefault="00046693" w:rsidP="001C0BE9">
            <w:pPr>
              <w:ind w:left="270" w:hanging="270"/>
              <w:rPr>
                <w:rFonts w:ascii="Times New Roman" w:hAnsi="Times New Roman"/>
                <w:sz w:val="20"/>
              </w:rPr>
            </w:pPr>
            <w:r>
              <w:rPr>
                <w:rFonts w:ascii="Times New Roman" w:hAnsi="Times New Roman"/>
                <w:sz w:val="20"/>
              </w:rPr>
              <w:t>3. Give a brief explanation of your plan for your legal career, and explain how the experiential program applied for fits into your plan</w:t>
            </w:r>
            <w:r w:rsidR="001C0BE9">
              <w:rPr>
                <w:rFonts w:ascii="Times New Roman" w:hAnsi="Times New Roman"/>
                <w:sz w:val="20"/>
              </w:rPr>
              <w:t>.</w:t>
            </w:r>
          </w:p>
        </w:tc>
      </w:tr>
      <w:tr w:rsidR="001C0BE9" w:rsidRPr="007324BD" w14:paraId="09A69408" w14:textId="77777777" w:rsidTr="00261B06">
        <w:trPr>
          <w:cantSplit/>
          <w:trHeight w:val="259"/>
          <w:jc w:val="center"/>
        </w:trPr>
        <w:tc>
          <w:tcPr>
            <w:tcW w:w="9350" w:type="dxa"/>
            <w:gridSpan w:val="4"/>
            <w:shd w:val="clear" w:color="auto" w:fill="auto"/>
            <w:vAlign w:val="center"/>
          </w:tcPr>
          <w:p w14:paraId="6053CB2E" w14:textId="77777777" w:rsidR="001C0BE9" w:rsidRPr="00046693" w:rsidRDefault="001C0BE9" w:rsidP="001C0BE9">
            <w:pPr>
              <w:ind w:left="270" w:hanging="270"/>
              <w:rPr>
                <w:rFonts w:ascii="Times New Roman" w:hAnsi="Times New Roman"/>
                <w:sz w:val="20"/>
              </w:rPr>
            </w:pPr>
            <w:r>
              <w:rPr>
                <w:rFonts w:ascii="Times New Roman" w:hAnsi="Times New Roman"/>
                <w:sz w:val="20"/>
              </w:rPr>
              <w:t>4. Describe any employment, outside commitments and/or non-classroom law school activities in which you will be involved during your enrollment.</w:t>
            </w:r>
          </w:p>
        </w:tc>
      </w:tr>
      <w:tr w:rsidR="001C0BE9" w:rsidRPr="007324BD" w14:paraId="7BF550C7" w14:textId="77777777" w:rsidTr="00261B06">
        <w:trPr>
          <w:cantSplit/>
          <w:trHeight w:val="259"/>
          <w:jc w:val="center"/>
        </w:trPr>
        <w:tc>
          <w:tcPr>
            <w:tcW w:w="9350" w:type="dxa"/>
            <w:gridSpan w:val="4"/>
            <w:shd w:val="clear" w:color="auto" w:fill="auto"/>
            <w:vAlign w:val="center"/>
          </w:tcPr>
          <w:p w14:paraId="5689B518" w14:textId="77777777" w:rsidR="001C0BE9" w:rsidRPr="00046693" w:rsidRDefault="001C0BE9" w:rsidP="001C0BE9">
            <w:pPr>
              <w:ind w:left="270" w:hanging="270"/>
              <w:rPr>
                <w:rFonts w:ascii="Times New Roman" w:hAnsi="Times New Roman"/>
                <w:sz w:val="20"/>
              </w:rPr>
            </w:pPr>
            <w:r>
              <w:rPr>
                <w:rFonts w:ascii="Times New Roman" w:hAnsi="Times New Roman"/>
                <w:sz w:val="20"/>
              </w:rPr>
              <w:t xml:space="preserve">5. Submit a current résumé to the Director of each program for which you have applied (submit as email attachment.) </w:t>
            </w:r>
          </w:p>
        </w:tc>
      </w:tr>
      <w:tr w:rsidR="001C0BE9" w:rsidRPr="007324BD" w14:paraId="7260EC82" w14:textId="77777777" w:rsidTr="00261B06">
        <w:trPr>
          <w:cantSplit/>
          <w:trHeight w:val="259"/>
          <w:jc w:val="center"/>
        </w:trPr>
        <w:tc>
          <w:tcPr>
            <w:tcW w:w="9350" w:type="dxa"/>
            <w:gridSpan w:val="4"/>
            <w:shd w:val="clear" w:color="auto" w:fill="auto"/>
            <w:vAlign w:val="center"/>
          </w:tcPr>
          <w:p w14:paraId="0D28D430" w14:textId="77777777" w:rsidR="001C0BE9" w:rsidRPr="00046693" w:rsidRDefault="001C0BE9" w:rsidP="001C0BE9">
            <w:pPr>
              <w:ind w:left="270" w:hanging="270"/>
              <w:rPr>
                <w:rFonts w:ascii="Times New Roman" w:hAnsi="Times New Roman"/>
                <w:sz w:val="20"/>
              </w:rPr>
            </w:pPr>
            <w:r>
              <w:rPr>
                <w:rFonts w:ascii="Times New Roman" w:hAnsi="Times New Roman"/>
                <w:sz w:val="20"/>
              </w:rPr>
              <w:t>6. Submit a legal writing sample to the Director of each program for which you have applied (submit as email attachment.)</w:t>
            </w:r>
          </w:p>
        </w:tc>
      </w:tr>
      <w:tr w:rsidR="00A3185D" w:rsidRPr="007324BD" w14:paraId="35AA0981" w14:textId="77777777" w:rsidTr="00EB4FB7">
        <w:trPr>
          <w:cantSplit/>
          <w:trHeight w:val="259"/>
          <w:jc w:val="center"/>
        </w:trPr>
        <w:tc>
          <w:tcPr>
            <w:tcW w:w="9350" w:type="dxa"/>
            <w:gridSpan w:val="4"/>
            <w:tcBorders>
              <w:bottom w:val="single" w:sz="4" w:space="0" w:color="808080" w:themeColor="background1" w:themeShade="80"/>
            </w:tcBorders>
            <w:shd w:val="clear" w:color="auto" w:fill="F2F2F2" w:themeFill="background1" w:themeFillShade="F2"/>
          </w:tcPr>
          <w:p w14:paraId="0B5E247A" w14:textId="77777777" w:rsidR="00A3185D" w:rsidRPr="00997C07" w:rsidRDefault="00A3185D" w:rsidP="00A3185D">
            <w:pPr>
              <w:pStyle w:val="Heading2"/>
              <w:rPr>
                <w:rFonts w:ascii="Times New Roman" w:hAnsi="Times New Roman"/>
                <w:sz w:val="20"/>
              </w:rPr>
            </w:pPr>
            <w:r>
              <w:rPr>
                <w:rFonts w:ascii="Times New Roman" w:hAnsi="Times New Roman"/>
                <w:sz w:val="20"/>
              </w:rPr>
              <w:lastRenderedPageBreak/>
              <w:t>experiential program descriptions</w:t>
            </w:r>
          </w:p>
        </w:tc>
      </w:tr>
      <w:tr w:rsidR="00A3185D" w:rsidRPr="007324BD" w14:paraId="4C9AF7B0" w14:textId="77777777" w:rsidTr="00EB4FB7">
        <w:trPr>
          <w:cantSplit/>
          <w:trHeight w:val="259"/>
          <w:jc w:val="center"/>
        </w:trPr>
        <w:tc>
          <w:tcPr>
            <w:tcW w:w="9350" w:type="dxa"/>
            <w:gridSpan w:val="4"/>
            <w:tcBorders>
              <w:bottom w:val="nil"/>
            </w:tcBorders>
            <w:shd w:val="clear" w:color="auto" w:fill="auto"/>
            <w:vAlign w:val="center"/>
          </w:tcPr>
          <w:p w14:paraId="573B61A5" w14:textId="77777777" w:rsidR="001935E7" w:rsidRPr="00253338" w:rsidRDefault="001935E7" w:rsidP="00326F1B">
            <w:pPr>
              <w:rPr>
                <w:rFonts w:ascii="Times New Roman" w:hAnsi="Times New Roman"/>
                <w:b/>
                <w:sz w:val="4"/>
              </w:rPr>
            </w:pPr>
          </w:p>
          <w:p w14:paraId="666C72B9" w14:textId="77777777" w:rsidR="008640E8" w:rsidRDefault="008640E8" w:rsidP="008640E8">
            <w:pPr>
              <w:rPr>
                <w:rFonts w:ascii="Times New Roman" w:hAnsi="Times New Roman"/>
                <w:b/>
                <w:sz w:val="20"/>
              </w:rPr>
            </w:pPr>
          </w:p>
          <w:p w14:paraId="0D6B5C4C" w14:textId="15833A9E" w:rsidR="008640E8" w:rsidRPr="00A3185D" w:rsidRDefault="008640E8" w:rsidP="008640E8">
            <w:pPr>
              <w:rPr>
                <w:rFonts w:ascii="Times New Roman" w:hAnsi="Times New Roman"/>
                <w:b/>
                <w:sz w:val="20"/>
              </w:rPr>
            </w:pPr>
            <w:r w:rsidRPr="00A3185D">
              <w:rPr>
                <w:rFonts w:ascii="Times New Roman" w:hAnsi="Times New Roman"/>
                <w:b/>
                <w:sz w:val="20"/>
              </w:rPr>
              <w:t>DELAWARE CIVIL CLINIC</w:t>
            </w:r>
          </w:p>
          <w:p w14:paraId="6AC07B11" w14:textId="77777777" w:rsidR="008640E8" w:rsidRDefault="008640E8" w:rsidP="008640E8">
            <w:pPr>
              <w:rPr>
                <w:rFonts w:ascii="Times New Roman" w:hAnsi="Times New Roman"/>
                <w:b/>
                <w:i/>
                <w:color w:val="FF0000"/>
                <w:sz w:val="20"/>
              </w:rPr>
            </w:pPr>
            <w:r>
              <w:rPr>
                <w:rFonts w:ascii="Times New Roman" w:hAnsi="Times New Roman"/>
                <w:b/>
                <w:i/>
                <w:color w:val="FF0000"/>
                <w:sz w:val="20"/>
              </w:rPr>
              <w:t xml:space="preserve">     Offered for Spring</w:t>
            </w:r>
            <w:r w:rsidRPr="00A3185D">
              <w:rPr>
                <w:rFonts w:ascii="Times New Roman" w:hAnsi="Times New Roman"/>
                <w:b/>
                <w:i/>
                <w:color w:val="FF0000"/>
                <w:sz w:val="20"/>
              </w:rPr>
              <w:t>, 201</w:t>
            </w:r>
            <w:r>
              <w:rPr>
                <w:rFonts w:ascii="Times New Roman" w:hAnsi="Times New Roman"/>
                <w:b/>
                <w:i/>
                <w:color w:val="FF0000"/>
                <w:sz w:val="20"/>
              </w:rPr>
              <w:t>9</w:t>
            </w:r>
            <w:r w:rsidRPr="00A3185D">
              <w:rPr>
                <w:rFonts w:ascii="Times New Roman" w:hAnsi="Times New Roman"/>
                <w:b/>
                <w:i/>
                <w:color w:val="FF0000"/>
                <w:sz w:val="20"/>
              </w:rPr>
              <w:t xml:space="preserve"> Registration</w:t>
            </w:r>
          </w:p>
          <w:p w14:paraId="753E2280" w14:textId="77777777" w:rsidR="008640E8" w:rsidRDefault="008640E8" w:rsidP="008640E8">
            <w:pPr>
              <w:rPr>
                <w:rFonts w:ascii="Times New Roman" w:hAnsi="Times New Roman"/>
                <w:sz w:val="20"/>
              </w:rPr>
            </w:pPr>
            <w:r>
              <w:rPr>
                <w:rFonts w:ascii="Times New Roman" w:hAnsi="Times New Roman"/>
                <w:sz w:val="20"/>
              </w:rPr>
              <w:t xml:space="preserve">The </w:t>
            </w:r>
            <w:r w:rsidRPr="00A72669">
              <w:rPr>
                <w:rFonts w:ascii="Times New Roman" w:hAnsi="Times New Roman"/>
                <w:b/>
                <w:sz w:val="20"/>
              </w:rPr>
              <w:t>Delaware Civil Clinic</w:t>
            </w:r>
            <w:r>
              <w:rPr>
                <w:rFonts w:ascii="Times New Roman" w:hAnsi="Times New Roman"/>
                <w:sz w:val="20"/>
              </w:rPr>
              <w:t xml:space="preserve"> (</w:t>
            </w:r>
            <w:r w:rsidRPr="00A72669">
              <w:rPr>
                <w:rFonts w:ascii="Times New Roman" w:hAnsi="Times New Roman"/>
                <w:b/>
                <w:sz w:val="20"/>
              </w:rPr>
              <w:t>DCC</w:t>
            </w:r>
            <w:r>
              <w:rPr>
                <w:rFonts w:ascii="Times New Roman" w:hAnsi="Times New Roman"/>
                <w:sz w:val="20"/>
              </w:rPr>
              <w:t xml:space="preserve">) provides free legal services to survivors of domestic violence, living below the poverty level, seeking civil legal representation, in obtaining protection from abuse orders, custody, visitation, and preparing divorce petitions.  Legal representation may also include preparing wills, powers of attorney, and health care directives for elderly and terminally ill Delawareans.  The DCC operates in conjunction with Delaware Volunteer Legal Services, Inc. (DVLS), the </w:t>
            </w:r>
            <w:r w:rsidRPr="00A3185D">
              <w:rPr>
                <w:rFonts w:ascii="Times New Roman" w:hAnsi="Times New Roman"/>
                <w:i/>
                <w:sz w:val="20"/>
              </w:rPr>
              <w:t>pro bono</w:t>
            </w:r>
            <w:r>
              <w:rPr>
                <w:rFonts w:ascii="Times New Roman" w:hAnsi="Times New Roman"/>
                <w:sz w:val="20"/>
              </w:rPr>
              <w:t xml:space="preserve"> arm of the Delaware State Bar Association.</w:t>
            </w:r>
          </w:p>
          <w:p w14:paraId="6BBE74D8" w14:textId="77777777" w:rsidR="008640E8" w:rsidRPr="00A72669" w:rsidRDefault="008640E8" w:rsidP="008640E8">
            <w:pPr>
              <w:rPr>
                <w:rFonts w:ascii="Times New Roman" w:hAnsi="Times New Roman"/>
                <w:sz w:val="12"/>
                <w:szCs w:val="16"/>
              </w:rPr>
            </w:pPr>
          </w:p>
          <w:p w14:paraId="0495757D" w14:textId="77777777" w:rsidR="008640E8" w:rsidRDefault="008640E8" w:rsidP="008640E8">
            <w:pPr>
              <w:rPr>
                <w:rFonts w:ascii="Times New Roman" w:hAnsi="Times New Roman"/>
                <w:sz w:val="20"/>
              </w:rPr>
            </w:pPr>
            <w:r>
              <w:rPr>
                <w:rFonts w:ascii="Times New Roman" w:hAnsi="Times New Roman"/>
                <w:sz w:val="20"/>
              </w:rPr>
              <w:t>Third year DCC students are admitted to the limited practice of law, as Certified Legal Interns, pursuant to Delaware Supreme Court Rule 56, and represent clients in Family Court.  DCC students learn practical legal skills in the representation of actual clients.  DCC is a one semester, graded course for 6 credits.  Third year students are expected to work a minimum of twenty (20) hours per week.  The DCC may also accept second year students for 2 credits, depending on space availability, to do limited work in the clinic for approximately seven (7) hours per week.  Students enrolled in DCC are able to satisfy some of their Delaware Bar Clerkship requirements through participation in DCC.</w:t>
            </w:r>
          </w:p>
          <w:p w14:paraId="74C8E8FD" w14:textId="77777777" w:rsidR="008640E8" w:rsidRPr="00A72669" w:rsidRDefault="008640E8" w:rsidP="008640E8">
            <w:pPr>
              <w:rPr>
                <w:rFonts w:ascii="Times New Roman" w:hAnsi="Times New Roman"/>
                <w:sz w:val="12"/>
              </w:rPr>
            </w:pPr>
          </w:p>
          <w:p w14:paraId="5A9F3509" w14:textId="77777777" w:rsidR="008640E8" w:rsidRDefault="008640E8" w:rsidP="008640E8">
            <w:pPr>
              <w:rPr>
                <w:rFonts w:ascii="Times New Roman" w:hAnsi="Times New Roman"/>
                <w:sz w:val="20"/>
              </w:rPr>
            </w:pPr>
            <w:r>
              <w:rPr>
                <w:rFonts w:ascii="Times New Roman" w:hAnsi="Times New Roman"/>
                <w:sz w:val="20"/>
              </w:rPr>
              <w:t>Students must be available every Friday for court rotation, trial observation and hearings; students must also attend the class associated with the clinic, as well as work a four-hour scheduled telephone intake duty for the Legal Help Link (8:45 A.M. to 12:45 P.M. or 12:45 P.M. to 4:45 P.M, Monday through Thursday).  Students participating in DCC must also attend all Friday training sessions beginning the first week of classes.  These sessions are mandatory and will take place during business hours.</w:t>
            </w:r>
          </w:p>
          <w:p w14:paraId="28C26F51" w14:textId="77777777" w:rsidR="008640E8" w:rsidRPr="00A72669" w:rsidRDefault="008640E8" w:rsidP="008640E8">
            <w:pPr>
              <w:rPr>
                <w:rFonts w:ascii="Times New Roman" w:hAnsi="Times New Roman"/>
                <w:sz w:val="12"/>
              </w:rPr>
            </w:pPr>
          </w:p>
          <w:p w14:paraId="4635301F" w14:textId="77777777" w:rsidR="008640E8" w:rsidRDefault="008640E8" w:rsidP="008640E8">
            <w:pPr>
              <w:rPr>
                <w:rFonts w:ascii="Times New Roman" w:hAnsi="Times New Roman"/>
                <w:sz w:val="20"/>
              </w:rPr>
            </w:pPr>
            <w:r w:rsidRPr="00A72669">
              <w:rPr>
                <w:rFonts w:ascii="Times New Roman" w:hAnsi="Times New Roman"/>
                <w:b/>
                <w:i/>
                <w:color w:val="FF0000"/>
                <w:sz w:val="20"/>
              </w:rPr>
              <w:t>Onc</w:t>
            </w:r>
            <w:r>
              <w:rPr>
                <w:rFonts w:ascii="Times New Roman" w:hAnsi="Times New Roman"/>
                <w:b/>
                <w:i/>
                <w:color w:val="FF0000"/>
                <w:sz w:val="20"/>
              </w:rPr>
              <w:t>e enrolled in the Delaware Civil Clinic, students may not withdraw from the course without specific written authorization from the Program Director.</w:t>
            </w:r>
            <w:r>
              <w:rPr>
                <w:rFonts w:ascii="Times New Roman" w:hAnsi="Times New Roman"/>
                <w:sz w:val="20"/>
              </w:rPr>
              <w:t xml:space="preserve"> </w:t>
            </w:r>
          </w:p>
          <w:p w14:paraId="3CAF532C" w14:textId="77777777" w:rsidR="001935E7" w:rsidRDefault="001935E7" w:rsidP="00326F1B">
            <w:pPr>
              <w:rPr>
                <w:rFonts w:ascii="Times New Roman" w:hAnsi="Times New Roman"/>
                <w:sz w:val="12"/>
              </w:rPr>
            </w:pPr>
          </w:p>
          <w:p w14:paraId="541D5461" w14:textId="77777777" w:rsidR="008640E8" w:rsidRDefault="008640E8" w:rsidP="00326F1B">
            <w:pPr>
              <w:rPr>
                <w:rFonts w:ascii="Times New Roman" w:hAnsi="Times New Roman"/>
                <w:sz w:val="12"/>
              </w:rPr>
            </w:pPr>
          </w:p>
          <w:p w14:paraId="61E265E5" w14:textId="77777777" w:rsidR="008640E8" w:rsidRDefault="008640E8" w:rsidP="00326F1B">
            <w:pPr>
              <w:rPr>
                <w:rFonts w:ascii="Times New Roman" w:hAnsi="Times New Roman"/>
                <w:sz w:val="12"/>
              </w:rPr>
            </w:pPr>
          </w:p>
          <w:p w14:paraId="174BA8E4" w14:textId="043AE150" w:rsidR="008640E8" w:rsidRPr="001935E7" w:rsidRDefault="008640E8" w:rsidP="00326F1B">
            <w:pPr>
              <w:rPr>
                <w:rFonts w:ascii="Times New Roman" w:hAnsi="Times New Roman"/>
                <w:sz w:val="12"/>
              </w:rPr>
            </w:pPr>
          </w:p>
        </w:tc>
      </w:tr>
      <w:tr w:rsidR="001935E7" w:rsidRPr="007324BD" w14:paraId="49ECDE2C" w14:textId="77777777" w:rsidTr="00EB4FB7">
        <w:trPr>
          <w:cantSplit/>
          <w:trHeight w:val="259"/>
          <w:jc w:val="center"/>
        </w:trPr>
        <w:tc>
          <w:tcPr>
            <w:tcW w:w="9350" w:type="dxa"/>
            <w:gridSpan w:val="4"/>
            <w:tcBorders>
              <w:top w:val="nil"/>
              <w:bottom w:val="nil"/>
            </w:tcBorders>
            <w:shd w:val="clear" w:color="auto" w:fill="auto"/>
            <w:vAlign w:val="center"/>
          </w:tcPr>
          <w:p w14:paraId="701CF200" w14:textId="77777777"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4"/>
              </w:rPr>
            </w:pPr>
          </w:p>
          <w:p w14:paraId="57633F60" w14:textId="77777777" w:rsidR="008640E8" w:rsidRDefault="008640E8" w:rsidP="000A1459">
            <w:pPr>
              <w:pBdr>
                <w:top w:val="single" w:sz="4" w:space="1" w:color="auto"/>
                <w:left w:val="single" w:sz="4" w:space="4" w:color="auto"/>
                <w:bottom w:val="single" w:sz="4" w:space="1" w:color="auto"/>
                <w:right w:val="single" w:sz="4" w:space="4" w:color="auto"/>
              </w:pBdr>
              <w:rPr>
                <w:rFonts w:ascii="Times New Roman" w:hAnsi="Times New Roman"/>
                <w:b/>
                <w:sz w:val="24"/>
              </w:rPr>
            </w:pPr>
          </w:p>
          <w:p w14:paraId="217CECC1" w14:textId="456BE5FF" w:rsidR="00EB4FB7" w:rsidRP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24"/>
              </w:rPr>
            </w:pPr>
            <w:r w:rsidRPr="00EB4FB7">
              <w:rPr>
                <w:rFonts w:ascii="Times New Roman" w:hAnsi="Times New Roman"/>
                <w:b/>
                <w:sz w:val="24"/>
              </w:rPr>
              <w:t>VETERANS LAW CLINIC</w:t>
            </w:r>
          </w:p>
          <w:p w14:paraId="50935A3D" w14:textId="0CBEBE76" w:rsidR="00EB4FB7" w:rsidRDefault="00EC0599" w:rsidP="000A1459">
            <w:pPr>
              <w:pBdr>
                <w:top w:val="single" w:sz="4" w:space="1" w:color="auto"/>
                <w:left w:val="single" w:sz="4" w:space="4" w:color="auto"/>
                <w:bottom w:val="single" w:sz="4" w:space="1" w:color="auto"/>
                <w:right w:val="single" w:sz="4" w:space="4" w:color="auto"/>
              </w:pBdr>
              <w:rPr>
                <w:rFonts w:ascii="Times New Roman" w:hAnsi="Times New Roman"/>
                <w:b/>
                <w:i/>
                <w:color w:val="FF0000"/>
                <w:sz w:val="20"/>
              </w:rPr>
            </w:pPr>
            <w:r>
              <w:rPr>
                <w:rFonts w:ascii="Times New Roman" w:hAnsi="Times New Roman"/>
                <w:b/>
                <w:i/>
                <w:color w:val="FF0000"/>
                <w:sz w:val="20"/>
              </w:rPr>
              <w:t>Offered for Spring</w:t>
            </w:r>
            <w:r w:rsidRPr="00A3185D">
              <w:rPr>
                <w:rFonts w:ascii="Times New Roman" w:hAnsi="Times New Roman"/>
                <w:b/>
                <w:i/>
                <w:color w:val="FF0000"/>
                <w:sz w:val="20"/>
              </w:rPr>
              <w:t>, 201</w:t>
            </w:r>
            <w:r>
              <w:rPr>
                <w:rFonts w:ascii="Times New Roman" w:hAnsi="Times New Roman"/>
                <w:b/>
                <w:i/>
                <w:color w:val="FF0000"/>
                <w:sz w:val="20"/>
              </w:rPr>
              <w:t>9</w:t>
            </w:r>
            <w:r w:rsidRPr="00A3185D">
              <w:rPr>
                <w:rFonts w:ascii="Times New Roman" w:hAnsi="Times New Roman"/>
                <w:b/>
                <w:i/>
                <w:color w:val="FF0000"/>
                <w:sz w:val="20"/>
              </w:rPr>
              <w:t xml:space="preserve"> Registration</w:t>
            </w:r>
            <w:r>
              <w:rPr>
                <w:rFonts w:ascii="Times New Roman" w:hAnsi="Times New Roman"/>
                <w:sz w:val="20"/>
              </w:rPr>
              <w:t xml:space="preserve"> </w:t>
            </w:r>
            <w:r w:rsidR="006643EA">
              <w:rPr>
                <w:rFonts w:ascii="Times New Roman" w:hAnsi="Times New Roman"/>
                <w:sz w:val="20"/>
              </w:rPr>
              <w:t>– (</w:t>
            </w:r>
            <w:r w:rsidR="006643EA" w:rsidRPr="006643EA">
              <w:rPr>
                <w:rFonts w:ascii="Times New Roman" w:hAnsi="Times New Roman"/>
                <w:b/>
                <w:i/>
                <w:color w:val="FF0000"/>
                <w:sz w:val="20"/>
              </w:rPr>
              <w:t>ED and RD students encouraged to apply</w:t>
            </w:r>
            <w:r w:rsidR="006643EA">
              <w:rPr>
                <w:rFonts w:ascii="Times New Roman" w:hAnsi="Times New Roman"/>
                <w:sz w:val="20"/>
              </w:rPr>
              <w:t xml:space="preserve">) </w:t>
            </w:r>
          </w:p>
          <w:p w14:paraId="3FF9C3DB" w14:textId="77777777"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12"/>
              </w:rPr>
            </w:pPr>
          </w:p>
          <w:p w14:paraId="6BDB7F66" w14:textId="77777777" w:rsid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20"/>
              </w:rPr>
            </w:pPr>
            <w:r w:rsidRPr="00EB4FB7">
              <w:rPr>
                <w:rFonts w:ascii="Times New Roman" w:hAnsi="Times New Roman"/>
                <w:sz w:val="20"/>
              </w:rPr>
              <w:t xml:space="preserve">The </w:t>
            </w:r>
            <w:r w:rsidRPr="00EB4FB7">
              <w:rPr>
                <w:rFonts w:ascii="Times New Roman" w:hAnsi="Times New Roman"/>
                <w:b/>
                <w:sz w:val="20"/>
              </w:rPr>
              <w:t>Veterans Law Clinic</w:t>
            </w:r>
            <w:r w:rsidRPr="00EB4FB7">
              <w:rPr>
                <w:rFonts w:ascii="Times New Roman" w:hAnsi="Times New Roman"/>
                <w:sz w:val="20"/>
              </w:rPr>
              <w:t xml:space="preserve"> (</w:t>
            </w:r>
            <w:r w:rsidRPr="00EB4FB7">
              <w:rPr>
                <w:rFonts w:ascii="Times New Roman" w:hAnsi="Times New Roman"/>
                <w:b/>
                <w:sz w:val="20"/>
              </w:rPr>
              <w:t>VLC</w:t>
            </w:r>
            <w:r w:rsidRPr="00EB4FB7">
              <w:rPr>
                <w:rFonts w:ascii="Times New Roman" w:hAnsi="Times New Roman"/>
                <w:sz w:val="20"/>
              </w:rPr>
              <w:t xml:space="preserve">) provides free legal representation to low-income, disabled veterans and their dependents for appeals to the U.S. Department of Veterans Affairs and the U.S. Court of Appeals for Veterans Claims.  The clinic handles cases regarding disability compensation, needs-based pension, Section 1151 claims (malpractice-type claims against the VA), VA overpayment waivers, and dependency and indemnity compensation (survivor benefit).  The Clinic also handles discharge upgrade applications and wills and related documents. </w:t>
            </w:r>
          </w:p>
          <w:p w14:paraId="5EB359E6" w14:textId="77777777"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12"/>
              </w:rPr>
            </w:pPr>
            <w:r w:rsidRPr="00253338">
              <w:rPr>
                <w:rFonts w:ascii="Times New Roman" w:hAnsi="Times New Roman"/>
                <w:sz w:val="12"/>
              </w:rPr>
              <w:t xml:space="preserve">    </w:t>
            </w:r>
          </w:p>
          <w:p w14:paraId="0DC2AA54" w14:textId="77777777" w:rsidR="008640E8" w:rsidRPr="008640E8" w:rsidRDefault="00EB4FB7" w:rsidP="008640E8">
            <w:pPr>
              <w:pStyle w:val="NormalWeb"/>
              <w:rPr>
                <w:sz w:val="20"/>
              </w:rPr>
            </w:pPr>
            <w:r w:rsidRPr="00EB4FB7">
              <w:rPr>
                <w:b/>
                <w:sz w:val="20"/>
              </w:rPr>
              <w:t>What Students Do</w:t>
            </w:r>
            <w:r>
              <w:rPr>
                <w:b/>
                <w:sz w:val="20"/>
              </w:rPr>
              <w:t xml:space="preserve"> </w:t>
            </w:r>
            <w:r>
              <w:rPr>
                <w:sz w:val="20"/>
              </w:rPr>
              <w:t xml:space="preserve">– </w:t>
            </w:r>
            <w:r w:rsidRPr="00EB4FB7">
              <w:rPr>
                <w:sz w:val="20"/>
              </w:rPr>
              <w:t xml:space="preserve">Students assist clients through all phases of a case:  intake and initial interviews, investigation and gathering of documentary evidence, working with forensic experts, filing petitions, representing clients at hearings, and appellate brief writing.  </w:t>
            </w:r>
            <w:r w:rsidR="008640E8" w:rsidRPr="008640E8">
              <w:rPr>
                <w:sz w:val="20"/>
              </w:rPr>
              <w:t>Students also attend the Clinic's Veterans Assistance Days, in which Clinic attorneys provide one-hour, free consultations to veterans.  </w:t>
            </w:r>
          </w:p>
          <w:p w14:paraId="2D81AF39" w14:textId="75BDCF32"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12"/>
              </w:rPr>
            </w:pPr>
            <w:r w:rsidRPr="00253338">
              <w:rPr>
                <w:rFonts w:ascii="Times New Roman" w:hAnsi="Times New Roman"/>
                <w:sz w:val="12"/>
              </w:rPr>
              <w:t xml:space="preserve">  </w:t>
            </w:r>
          </w:p>
          <w:p w14:paraId="632BFAFE" w14:textId="77777777" w:rsid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20"/>
              </w:rPr>
            </w:pPr>
            <w:r w:rsidRPr="00EB4FB7">
              <w:rPr>
                <w:rFonts w:ascii="Times New Roman" w:hAnsi="Times New Roman"/>
                <w:b/>
                <w:sz w:val="20"/>
              </w:rPr>
              <w:t>The Clinic Class</w:t>
            </w:r>
            <w:r>
              <w:rPr>
                <w:rFonts w:ascii="Times New Roman" w:hAnsi="Times New Roman"/>
                <w:b/>
                <w:sz w:val="20"/>
              </w:rPr>
              <w:t xml:space="preserve"> </w:t>
            </w:r>
            <w:r>
              <w:rPr>
                <w:rFonts w:ascii="Times New Roman" w:hAnsi="Times New Roman"/>
                <w:sz w:val="20"/>
              </w:rPr>
              <w:t xml:space="preserve">– </w:t>
            </w:r>
            <w:r w:rsidRPr="00EB4FB7">
              <w:rPr>
                <w:rFonts w:ascii="Times New Roman" w:hAnsi="Times New Roman"/>
                <w:sz w:val="20"/>
              </w:rPr>
              <w:t>The clinic class meets once a week, usually from 4 -6 p.m.  Generally, students are enrolled for six credits and are expected to spend 20 hours per week working in the Clinic.  Students can enroll for fewer credits with Clinic permission.</w:t>
            </w:r>
          </w:p>
          <w:p w14:paraId="2948C195" w14:textId="77777777"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12"/>
              </w:rPr>
            </w:pPr>
            <w:r w:rsidRPr="00253338">
              <w:rPr>
                <w:rFonts w:ascii="Times New Roman" w:hAnsi="Times New Roman"/>
                <w:sz w:val="12"/>
              </w:rPr>
              <w:t xml:space="preserve">   </w:t>
            </w:r>
          </w:p>
          <w:p w14:paraId="67374CC4" w14:textId="77777777" w:rsid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20"/>
              </w:rPr>
            </w:pPr>
            <w:r w:rsidRPr="00EB4FB7">
              <w:rPr>
                <w:rFonts w:ascii="Times New Roman" w:hAnsi="Times New Roman"/>
                <w:b/>
                <w:sz w:val="20"/>
              </w:rPr>
              <w:t>Delaware Bar Clerkship Requirement</w:t>
            </w:r>
            <w:r>
              <w:rPr>
                <w:rFonts w:ascii="Times New Roman" w:hAnsi="Times New Roman"/>
                <w:b/>
                <w:sz w:val="20"/>
              </w:rPr>
              <w:t xml:space="preserve"> </w:t>
            </w:r>
            <w:r>
              <w:rPr>
                <w:rFonts w:ascii="Times New Roman" w:hAnsi="Times New Roman"/>
                <w:sz w:val="20"/>
              </w:rPr>
              <w:t xml:space="preserve">– </w:t>
            </w:r>
            <w:r w:rsidRPr="00EB4FB7">
              <w:rPr>
                <w:rFonts w:ascii="Times New Roman" w:hAnsi="Times New Roman"/>
                <w:sz w:val="20"/>
              </w:rPr>
              <w:t xml:space="preserve">Students enrolled in the Clinic may be able to satisfy some of their clerkship requirements by working with our Delaware-barred attorney.  Please let us know if you plan to sit for the Delaware Bar.  </w:t>
            </w:r>
          </w:p>
          <w:p w14:paraId="4F88DAA9" w14:textId="77777777"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12"/>
              </w:rPr>
            </w:pPr>
          </w:p>
          <w:p w14:paraId="50396EF8" w14:textId="77777777" w:rsid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20"/>
              </w:rPr>
            </w:pPr>
            <w:r w:rsidRPr="00EB4FB7">
              <w:rPr>
                <w:rFonts w:ascii="Times New Roman" w:hAnsi="Times New Roman"/>
                <w:sz w:val="20"/>
              </w:rPr>
              <w:t>If you have any questions about our program, please feel free to drop by our offices in the clinics wing.</w:t>
            </w:r>
          </w:p>
          <w:p w14:paraId="4662F74F" w14:textId="77777777" w:rsidR="00EB4FB7" w:rsidRPr="00253338" w:rsidRDefault="00EB4FB7" w:rsidP="000A1459">
            <w:pPr>
              <w:pBdr>
                <w:top w:val="single" w:sz="4" w:space="1" w:color="auto"/>
                <w:left w:val="single" w:sz="4" w:space="4" w:color="auto"/>
                <w:bottom w:val="single" w:sz="4" w:space="1" w:color="auto"/>
                <w:right w:val="single" w:sz="4" w:space="4" w:color="auto"/>
              </w:pBdr>
              <w:rPr>
                <w:rFonts w:ascii="Times New Roman" w:hAnsi="Times New Roman"/>
                <w:sz w:val="8"/>
              </w:rPr>
            </w:pPr>
            <w:r w:rsidRPr="00EB4FB7">
              <w:rPr>
                <w:rFonts w:ascii="Times New Roman" w:hAnsi="Times New Roman"/>
                <w:sz w:val="20"/>
              </w:rPr>
              <w:t xml:space="preserve"> </w:t>
            </w:r>
          </w:p>
          <w:p w14:paraId="5DB67C05" w14:textId="77777777" w:rsidR="00B4704F" w:rsidRDefault="00EB4FB7" w:rsidP="000A1459">
            <w:pPr>
              <w:pBdr>
                <w:top w:val="single" w:sz="4" w:space="1" w:color="auto"/>
                <w:left w:val="single" w:sz="4" w:space="4" w:color="auto"/>
                <w:bottom w:val="single" w:sz="4" w:space="1" w:color="auto"/>
                <w:right w:val="single" w:sz="4" w:space="4" w:color="auto"/>
              </w:pBdr>
              <w:rPr>
                <w:rFonts w:ascii="Times New Roman" w:hAnsi="Times New Roman"/>
                <w:b/>
                <w:i/>
                <w:color w:val="FF0000"/>
                <w:sz w:val="20"/>
              </w:rPr>
            </w:pPr>
            <w:r w:rsidRPr="00EB4FB7">
              <w:rPr>
                <w:rFonts w:ascii="Times New Roman" w:hAnsi="Times New Roman"/>
                <w:b/>
                <w:i/>
                <w:color w:val="FF0000"/>
                <w:sz w:val="20"/>
              </w:rPr>
              <w:t>Once enrolled in the Veterans Law Clinic, students may not withdraw from the course without specific written authorization from the Program Director.</w:t>
            </w:r>
          </w:p>
          <w:p w14:paraId="3CC0C25A" w14:textId="77777777" w:rsidR="00EB4FB7" w:rsidRPr="00EB4FB7" w:rsidRDefault="00EB4FB7" w:rsidP="000A1459">
            <w:pPr>
              <w:pBdr>
                <w:top w:val="single" w:sz="4" w:space="1" w:color="auto"/>
                <w:left w:val="single" w:sz="4" w:space="4" w:color="auto"/>
                <w:bottom w:val="single" w:sz="4" w:space="1" w:color="auto"/>
                <w:right w:val="single" w:sz="4" w:space="4" w:color="auto"/>
              </w:pBdr>
              <w:rPr>
                <w:rFonts w:ascii="Times New Roman" w:hAnsi="Times New Roman"/>
                <w:b/>
                <w:sz w:val="8"/>
              </w:rPr>
            </w:pPr>
          </w:p>
        </w:tc>
      </w:tr>
      <w:tr w:rsidR="00E6615E" w:rsidRPr="007324BD" w14:paraId="49C1D4EF" w14:textId="77777777" w:rsidTr="000A1459">
        <w:trPr>
          <w:cantSplit/>
          <w:trHeight w:val="259"/>
          <w:jc w:val="center"/>
        </w:trPr>
        <w:tc>
          <w:tcPr>
            <w:tcW w:w="9350" w:type="dxa"/>
            <w:gridSpan w:val="4"/>
            <w:tcBorders>
              <w:top w:val="nil"/>
              <w:bottom w:val="single" w:sz="4" w:space="0" w:color="808080" w:themeColor="background1" w:themeShade="80"/>
            </w:tcBorders>
            <w:shd w:val="clear" w:color="auto" w:fill="auto"/>
            <w:vAlign w:val="center"/>
          </w:tcPr>
          <w:p w14:paraId="1F1411E8" w14:textId="77777777" w:rsidR="00E6615E" w:rsidRPr="000A1459" w:rsidRDefault="00E6615E" w:rsidP="00E6615E">
            <w:pPr>
              <w:rPr>
                <w:rFonts w:ascii="Times New Roman" w:hAnsi="Times New Roman"/>
                <w:b/>
                <w:sz w:val="8"/>
              </w:rPr>
            </w:pPr>
          </w:p>
          <w:p w14:paraId="0A5D4AF9" w14:textId="77777777" w:rsidR="008640E8" w:rsidRPr="008640E8" w:rsidRDefault="008640E8" w:rsidP="00E6615E">
            <w:pPr>
              <w:rPr>
                <w:rFonts w:ascii="Times New Roman" w:hAnsi="Times New Roman"/>
                <w:b/>
              </w:rPr>
            </w:pPr>
          </w:p>
          <w:p w14:paraId="5FFFB58A" w14:textId="697A0D4E" w:rsidR="00E6615E" w:rsidRPr="00EB4FB7" w:rsidRDefault="00E6615E" w:rsidP="00E6615E">
            <w:pPr>
              <w:rPr>
                <w:rFonts w:ascii="Times New Roman" w:hAnsi="Times New Roman"/>
                <w:b/>
                <w:sz w:val="24"/>
              </w:rPr>
            </w:pPr>
            <w:r w:rsidRPr="00EB4FB7">
              <w:rPr>
                <w:rFonts w:ascii="Times New Roman" w:hAnsi="Times New Roman"/>
                <w:b/>
                <w:sz w:val="24"/>
              </w:rPr>
              <w:t>JUDICIAL EXTERNSHIP PROGRAM</w:t>
            </w:r>
          </w:p>
          <w:p w14:paraId="6FE45B2D" w14:textId="5C85F86F" w:rsidR="00E6615E" w:rsidRDefault="00E6615E" w:rsidP="00E6615E">
            <w:pPr>
              <w:rPr>
                <w:rFonts w:ascii="Times New Roman" w:hAnsi="Times New Roman"/>
                <w:b/>
                <w:i/>
                <w:color w:val="FF0000"/>
                <w:sz w:val="20"/>
              </w:rPr>
            </w:pPr>
            <w:r>
              <w:rPr>
                <w:rFonts w:ascii="Times New Roman" w:hAnsi="Times New Roman"/>
                <w:b/>
                <w:i/>
                <w:color w:val="FF0000"/>
                <w:sz w:val="20"/>
              </w:rPr>
              <w:t xml:space="preserve">     Offered </w:t>
            </w:r>
            <w:r w:rsidR="00EC0599">
              <w:rPr>
                <w:rFonts w:ascii="Times New Roman" w:hAnsi="Times New Roman"/>
                <w:b/>
                <w:i/>
                <w:color w:val="FF0000"/>
                <w:sz w:val="20"/>
              </w:rPr>
              <w:t xml:space="preserve">for </w:t>
            </w:r>
            <w:r>
              <w:rPr>
                <w:rFonts w:ascii="Times New Roman" w:hAnsi="Times New Roman"/>
                <w:b/>
                <w:i/>
                <w:color w:val="FF0000"/>
                <w:sz w:val="20"/>
              </w:rPr>
              <w:t>Spring, 201</w:t>
            </w:r>
            <w:r w:rsidR="00EC0599">
              <w:rPr>
                <w:rFonts w:ascii="Times New Roman" w:hAnsi="Times New Roman"/>
                <w:b/>
                <w:i/>
                <w:color w:val="FF0000"/>
                <w:sz w:val="20"/>
              </w:rPr>
              <w:t>9 Registration</w:t>
            </w:r>
            <w:r>
              <w:rPr>
                <w:rFonts w:ascii="Times New Roman" w:hAnsi="Times New Roman"/>
                <w:b/>
                <w:i/>
                <w:color w:val="FF0000"/>
                <w:sz w:val="20"/>
              </w:rPr>
              <w:t xml:space="preserve"> </w:t>
            </w:r>
            <w:r w:rsidR="006643EA">
              <w:rPr>
                <w:rFonts w:ascii="Times New Roman" w:hAnsi="Times New Roman"/>
                <w:sz w:val="20"/>
              </w:rPr>
              <w:t>– (</w:t>
            </w:r>
            <w:r w:rsidR="006643EA" w:rsidRPr="006643EA">
              <w:rPr>
                <w:rFonts w:ascii="Times New Roman" w:hAnsi="Times New Roman"/>
                <w:b/>
                <w:i/>
                <w:color w:val="FF0000"/>
                <w:sz w:val="20"/>
              </w:rPr>
              <w:t>ED and RD students encouraged to apply</w:t>
            </w:r>
            <w:r w:rsidR="006643EA">
              <w:rPr>
                <w:rFonts w:ascii="Times New Roman" w:hAnsi="Times New Roman"/>
                <w:sz w:val="20"/>
              </w:rPr>
              <w:t xml:space="preserve">) </w:t>
            </w:r>
          </w:p>
          <w:p w14:paraId="268ACAB4" w14:textId="77777777" w:rsidR="00253338" w:rsidRPr="00253338" w:rsidRDefault="00253338" w:rsidP="00E6615E">
            <w:pPr>
              <w:rPr>
                <w:rFonts w:ascii="Times New Roman" w:hAnsi="Times New Roman"/>
                <w:b/>
                <w:i/>
                <w:color w:val="FF0000"/>
                <w:sz w:val="8"/>
              </w:rPr>
            </w:pPr>
          </w:p>
          <w:p w14:paraId="358F30E3" w14:textId="77777777" w:rsidR="00E6615E" w:rsidRDefault="00E6615E" w:rsidP="00E6615E">
            <w:pPr>
              <w:rPr>
                <w:rFonts w:ascii="Times New Roman" w:hAnsi="Times New Roman"/>
                <w:sz w:val="20"/>
              </w:rPr>
            </w:pPr>
            <w:r w:rsidRPr="00E6615E">
              <w:rPr>
                <w:rFonts w:ascii="Times New Roman" w:hAnsi="Times New Roman"/>
                <w:b/>
                <w:sz w:val="20"/>
              </w:rPr>
              <w:t>Placements</w:t>
            </w:r>
            <w:r>
              <w:rPr>
                <w:rFonts w:ascii="Times New Roman" w:hAnsi="Times New Roman"/>
                <w:sz w:val="20"/>
              </w:rPr>
              <w:t xml:space="preserve">: Students enrolled in the </w:t>
            </w:r>
            <w:r w:rsidRPr="003B63A1">
              <w:rPr>
                <w:rFonts w:ascii="Times New Roman" w:hAnsi="Times New Roman"/>
                <w:b/>
                <w:sz w:val="20"/>
              </w:rPr>
              <w:t>Judicial Externship Program</w:t>
            </w:r>
            <w:r>
              <w:rPr>
                <w:rFonts w:ascii="Times New Roman" w:hAnsi="Times New Roman"/>
                <w:sz w:val="20"/>
              </w:rPr>
              <w:t xml:space="preserve"> </w:t>
            </w:r>
            <w:r w:rsidR="003B63A1">
              <w:rPr>
                <w:rFonts w:ascii="Times New Roman" w:hAnsi="Times New Roman"/>
                <w:sz w:val="20"/>
              </w:rPr>
              <w:t>(</w:t>
            </w:r>
            <w:r w:rsidR="003B63A1" w:rsidRPr="003B63A1">
              <w:rPr>
                <w:rFonts w:ascii="Times New Roman" w:hAnsi="Times New Roman"/>
                <w:b/>
                <w:sz w:val="20"/>
              </w:rPr>
              <w:t>JEP</w:t>
            </w:r>
            <w:proofErr w:type="gramStart"/>
            <w:r w:rsidR="003B63A1">
              <w:rPr>
                <w:rFonts w:ascii="Times New Roman" w:hAnsi="Times New Roman"/>
                <w:sz w:val="20"/>
              </w:rPr>
              <w:t>)</w:t>
            </w:r>
            <w:r>
              <w:rPr>
                <w:rFonts w:ascii="Times New Roman" w:hAnsi="Times New Roman"/>
                <w:sz w:val="20"/>
              </w:rPr>
              <w:t>are</w:t>
            </w:r>
            <w:proofErr w:type="gramEnd"/>
            <w:r>
              <w:rPr>
                <w:rFonts w:ascii="Times New Roman" w:hAnsi="Times New Roman"/>
                <w:sz w:val="20"/>
              </w:rPr>
              <w:t xml:space="preserve"> placed as part-time clerks for academic credit in the chambers of judges in State and Federal trial and appellate courts in Delaware, New Jersey and Pennsylvania, including Federal Circuit, District and Magistrate Courts; State Supreme, intermediate appellate and trial courts, and various other courts including U.S Tax Court, U.S. Bankruptcy Court, state courts of equity and administrative law courts.</w:t>
            </w:r>
          </w:p>
          <w:p w14:paraId="5153319B" w14:textId="77777777" w:rsidR="00E6615E" w:rsidRPr="003B63A1" w:rsidRDefault="00E6615E" w:rsidP="00E6615E">
            <w:pPr>
              <w:rPr>
                <w:rFonts w:ascii="Times New Roman" w:hAnsi="Times New Roman"/>
                <w:sz w:val="12"/>
              </w:rPr>
            </w:pPr>
          </w:p>
          <w:p w14:paraId="7FA2E989" w14:textId="77777777" w:rsidR="00122A0B" w:rsidRDefault="00E6615E" w:rsidP="00122A0B">
            <w:pPr>
              <w:rPr>
                <w:rFonts w:ascii="Times New Roman" w:hAnsi="Times New Roman"/>
                <w:sz w:val="20"/>
              </w:rPr>
            </w:pPr>
            <w:r w:rsidRPr="00E6615E">
              <w:rPr>
                <w:rFonts w:ascii="Times New Roman" w:hAnsi="Times New Roman"/>
                <w:b/>
                <w:sz w:val="20"/>
              </w:rPr>
              <w:t>Requirements</w:t>
            </w:r>
            <w:r>
              <w:rPr>
                <w:rFonts w:ascii="Times New Roman" w:hAnsi="Times New Roman"/>
                <w:sz w:val="20"/>
              </w:rPr>
              <w:t>:</w:t>
            </w:r>
            <w:r w:rsidR="003B63A1">
              <w:rPr>
                <w:rFonts w:ascii="Times New Roman" w:hAnsi="Times New Roman"/>
                <w:sz w:val="20"/>
                <w:szCs w:val="20"/>
              </w:rPr>
              <w:t xml:space="preserve">  The course is graded pass/fail.  </w:t>
            </w:r>
            <w:r>
              <w:rPr>
                <w:rFonts w:ascii="Times New Roman" w:hAnsi="Times New Roman"/>
                <w:sz w:val="20"/>
              </w:rPr>
              <w:t>Briefly put –and not intended to limit more spec</w:t>
            </w:r>
            <w:r w:rsidR="00122A0B">
              <w:rPr>
                <w:rFonts w:ascii="Times New Roman" w:hAnsi="Times New Roman"/>
                <w:sz w:val="20"/>
              </w:rPr>
              <w:t xml:space="preserve">ific instructions- to complete the program, externs must: </w:t>
            </w:r>
          </w:p>
          <w:p w14:paraId="27E631FE" w14:textId="77777777" w:rsidR="00E6615E" w:rsidRDefault="00122A0B" w:rsidP="00122A0B">
            <w:pPr>
              <w:ind w:left="1555" w:hanging="115"/>
              <w:rPr>
                <w:rFonts w:ascii="Times New Roman" w:hAnsi="Times New Roman"/>
                <w:sz w:val="20"/>
              </w:rPr>
            </w:pPr>
            <w:r>
              <w:rPr>
                <w:rFonts w:ascii="Times New Roman" w:hAnsi="Times New Roman"/>
                <w:sz w:val="20"/>
              </w:rPr>
              <w:t>• Spend a minimum of 10 hours per week in placement (3 credits/semester; 2 semester commitment</w:t>
            </w:r>
          </w:p>
          <w:p w14:paraId="4518B59D" w14:textId="77777777" w:rsidR="00122A0B" w:rsidRDefault="00122A0B" w:rsidP="00122A0B">
            <w:pPr>
              <w:ind w:left="1555" w:hanging="115"/>
              <w:rPr>
                <w:rFonts w:ascii="Times New Roman" w:hAnsi="Times New Roman"/>
                <w:sz w:val="20"/>
              </w:rPr>
            </w:pPr>
            <w:r>
              <w:rPr>
                <w:rFonts w:ascii="Times New Roman" w:hAnsi="Times New Roman"/>
                <w:sz w:val="20"/>
              </w:rPr>
              <w:t>• Submit three periodic 3-5 page reflective writings; complete practice MPT exam</w:t>
            </w:r>
          </w:p>
          <w:p w14:paraId="5FFC27CB" w14:textId="77777777" w:rsidR="00122A0B" w:rsidRDefault="00122A0B" w:rsidP="00122A0B">
            <w:pPr>
              <w:ind w:left="1555" w:hanging="115"/>
              <w:rPr>
                <w:rFonts w:ascii="Times New Roman" w:hAnsi="Times New Roman"/>
                <w:sz w:val="20"/>
              </w:rPr>
            </w:pPr>
            <w:r>
              <w:rPr>
                <w:rFonts w:ascii="Times New Roman" w:hAnsi="Times New Roman"/>
                <w:sz w:val="20"/>
              </w:rPr>
              <w:t>• Participate in weekly class activities on the JEP Homepage</w:t>
            </w:r>
          </w:p>
          <w:p w14:paraId="678F75D4" w14:textId="77777777" w:rsidR="00122A0B" w:rsidRDefault="00122A0B" w:rsidP="00122A0B">
            <w:pPr>
              <w:ind w:left="1555" w:hanging="115"/>
              <w:rPr>
                <w:rFonts w:ascii="Times New Roman" w:hAnsi="Times New Roman"/>
                <w:sz w:val="20"/>
              </w:rPr>
            </w:pPr>
            <w:r>
              <w:rPr>
                <w:rFonts w:ascii="Times New Roman" w:hAnsi="Times New Roman"/>
                <w:sz w:val="20"/>
              </w:rPr>
              <w:t>• Complete student placement evaluation</w:t>
            </w:r>
          </w:p>
          <w:p w14:paraId="05A8331D" w14:textId="77777777" w:rsidR="00122A0B" w:rsidRDefault="00122A0B" w:rsidP="00122A0B">
            <w:pPr>
              <w:ind w:left="1555" w:hanging="115"/>
              <w:rPr>
                <w:rFonts w:ascii="Times New Roman" w:hAnsi="Times New Roman"/>
                <w:sz w:val="20"/>
              </w:rPr>
            </w:pPr>
            <w:r>
              <w:rPr>
                <w:rFonts w:ascii="Times New Roman" w:hAnsi="Times New Roman"/>
                <w:sz w:val="20"/>
              </w:rPr>
              <w:t>• Satisfactory evaluation by supervising judge</w:t>
            </w:r>
          </w:p>
          <w:p w14:paraId="20BDA4FF" w14:textId="77777777" w:rsidR="00122A0B" w:rsidRPr="003B63A1" w:rsidRDefault="00122A0B" w:rsidP="00122A0B">
            <w:pPr>
              <w:rPr>
                <w:rFonts w:ascii="Times New Roman" w:hAnsi="Times New Roman"/>
                <w:sz w:val="12"/>
              </w:rPr>
            </w:pPr>
          </w:p>
          <w:p w14:paraId="266F8CBA" w14:textId="77777777" w:rsidR="00122A0B" w:rsidRDefault="00122A0B" w:rsidP="00122A0B">
            <w:pPr>
              <w:rPr>
                <w:rFonts w:ascii="Times New Roman" w:hAnsi="Times New Roman"/>
                <w:sz w:val="20"/>
              </w:rPr>
            </w:pPr>
            <w:r w:rsidRPr="00122A0B">
              <w:rPr>
                <w:rFonts w:ascii="Times New Roman" w:hAnsi="Times New Roman"/>
                <w:b/>
                <w:sz w:val="20"/>
              </w:rPr>
              <w:t>Prerequisites</w:t>
            </w:r>
            <w:r>
              <w:rPr>
                <w:rFonts w:ascii="Times New Roman" w:hAnsi="Times New Roman"/>
                <w:sz w:val="20"/>
              </w:rPr>
              <w:t>: Applicants must have completed 3 semesters of law school, and must have successfully completed courses in Professional Responsibility and Evidence.  The Director will have final authority to determine which applicants qualify for admission and to determine placements with particular courts.  We recognize that some students have special relationships with judges, or may have contacted judges prior to application and enrollment.  Suh arrangement s for placements will be carefully considered as they occurs.  Students are strongly urged to complete the application and placement interview before communicating with a judge.</w:t>
            </w:r>
          </w:p>
          <w:p w14:paraId="207676FE" w14:textId="77777777" w:rsidR="00122A0B" w:rsidRPr="003B63A1" w:rsidRDefault="00122A0B" w:rsidP="00122A0B">
            <w:pPr>
              <w:rPr>
                <w:rFonts w:ascii="Times New Roman" w:hAnsi="Times New Roman"/>
                <w:sz w:val="12"/>
              </w:rPr>
            </w:pPr>
          </w:p>
          <w:p w14:paraId="7BBFA352" w14:textId="77777777" w:rsidR="00122A0B" w:rsidRDefault="00122A0B" w:rsidP="00122A0B">
            <w:pPr>
              <w:rPr>
                <w:rFonts w:ascii="Times New Roman" w:hAnsi="Times New Roman"/>
                <w:sz w:val="20"/>
              </w:rPr>
            </w:pPr>
            <w:r w:rsidRPr="00122A0B">
              <w:rPr>
                <w:rFonts w:ascii="Times New Roman" w:hAnsi="Times New Roman"/>
                <w:b/>
                <w:sz w:val="20"/>
              </w:rPr>
              <w:t>Application Requirements</w:t>
            </w:r>
            <w:r>
              <w:rPr>
                <w:rFonts w:ascii="Times New Roman" w:hAnsi="Times New Roman"/>
                <w:sz w:val="20"/>
              </w:rPr>
              <w:t xml:space="preserve">: Applicants must complete the </w:t>
            </w:r>
            <w:r w:rsidRPr="003B63A1">
              <w:rPr>
                <w:rFonts w:ascii="Times New Roman" w:hAnsi="Times New Roman"/>
                <w:b/>
                <w:sz w:val="20"/>
              </w:rPr>
              <w:t>Student Experiential Course Application Form</w:t>
            </w:r>
            <w:r>
              <w:rPr>
                <w:rFonts w:ascii="Times New Roman" w:hAnsi="Times New Roman"/>
                <w:sz w:val="20"/>
              </w:rPr>
              <w:t xml:space="preserve"> in this packet, and submit the </w:t>
            </w:r>
            <w:r w:rsidR="003B63A1">
              <w:rPr>
                <w:rFonts w:ascii="Times New Roman" w:hAnsi="Times New Roman"/>
                <w:sz w:val="20"/>
              </w:rPr>
              <w:t xml:space="preserve">completed Application Form, along with a complete, current, </w:t>
            </w:r>
            <w:r w:rsidR="003B63A1" w:rsidRPr="003B63A1">
              <w:rPr>
                <w:rFonts w:ascii="Times New Roman" w:hAnsi="Times New Roman"/>
                <w:b/>
                <w:i/>
                <w:sz w:val="20"/>
              </w:rPr>
              <w:t>official</w:t>
            </w:r>
            <w:r w:rsidR="003B63A1" w:rsidRPr="003B63A1">
              <w:rPr>
                <w:rFonts w:ascii="Times New Roman" w:hAnsi="Times New Roman"/>
                <w:b/>
                <w:sz w:val="20"/>
              </w:rPr>
              <w:t xml:space="preserve"> transcript of grades</w:t>
            </w:r>
            <w:r w:rsidR="003B63A1">
              <w:rPr>
                <w:rFonts w:ascii="Times New Roman" w:hAnsi="Times New Roman"/>
                <w:sz w:val="20"/>
              </w:rPr>
              <w:t xml:space="preserve"> (</w:t>
            </w:r>
            <w:r w:rsidR="003B63A1" w:rsidRPr="003B63A1">
              <w:rPr>
                <w:rFonts w:ascii="Times New Roman" w:hAnsi="Times New Roman"/>
                <w:b/>
                <w:sz w:val="20"/>
              </w:rPr>
              <w:t>student copy</w:t>
            </w:r>
            <w:r w:rsidR="003B63A1">
              <w:rPr>
                <w:rFonts w:ascii="Times New Roman" w:hAnsi="Times New Roman"/>
                <w:sz w:val="20"/>
              </w:rPr>
              <w:t xml:space="preserve">) to </w:t>
            </w:r>
            <w:r w:rsidR="00843459">
              <w:rPr>
                <w:rFonts w:ascii="Times New Roman" w:hAnsi="Times New Roman"/>
                <w:sz w:val="20"/>
              </w:rPr>
              <w:t>Patti Burns, 4</w:t>
            </w:r>
            <w:r w:rsidR="00843459" w:rsidRPr="00843459">
              <w:rPr>
                <w:rFonts w:ascii="Times New Roman" w:hAnsi="Times New Roman"/>
                <w:sz w:val="20"/>
                <w:vertAlign w:val="superscript"/>
              </w:rPr>
              <w:t>th</w:t>
            </w:r>
            <w:r w:rsidR="00843459">
              <w:rPr>
                <w:rFonts w:ascii="Times New Roman" w:hAnsi="Times New Roman"/>
                <w:sz w:val="20"/>
              </w:rPr>
              <w:t xml:space="preserve"> floor faculty secretarial area, Law Building</w:t>
            </w:r>
            <w:r w:rsidR="003B63A1">
              <w:rPr>
                <w:rFonts w:ascii="Times New Roman" w:hAnsi="Times New Roman"/>
                <w:sz w:val="20"/>
              </w:rPr>
              <w:t>.</w:t>
            </w:r>
          </w:p>
          <w:p w14:paraId="01E971B6" w14:textId="77777777" w:rsidR="003B63A1" w:rsidRPr="003B63A1" w:rsidRDefault="003B63A1" w:rsidP="00122A0B">
            <w:pPr>
              <w:rPr>
                <w:rFonts w:ascii="Times New Roman" w:hAnsi="Times New Roman"/>
                <w:sz w:val="12"/>
              </w:rPr>
            </w:pPr>
          </w:p>
          <w:p w14:paraId="73BBFC66" w14:textId="77777777" w:rsidR="003B63A1" w:rsidRDefault="003B63A1" w:rsidP="00122A0B">
            <w:pPr>
              <w:rPr>
                <w:rFonts w:ascii="Times New Roman" w:hAnsi="Times New Roman"/>
                <w:sz w:val="20"/>
              </w:rPr>
            </w:pPr>
            <w:r>
              <w:rPr>
                <w:rFonts w:ascii="Times New Roman" w:hAnsi="Times New Roman"/>
                <w:sz w:val="20"/>
              </w:rPr>
              <w:t xml:space="preserve">In addition, applicants </w:t>
            </w:r>
            <w:r w:rsidRPr="003B63A1">
              <w:rPr>
                <w:rFonts w:ascii="Times New Roman" w:hAnsi="Times New Roman"/>
                <w:b/>
                <w:i/>
                <w:sz w:val="20"/>
              </w:rPr>
              <w:t>must</w:t>
            </w:r>
            <w:r>
              <w:rPr>
                <w:rFonts w:ascii="Times New Roman" w:hAnsi="Times New Roman"/>
                <w:sz w:val="20"/>
              </w:rPr>
              <w:t xml:space="preserve"> submit an electronic copy (as an email attachment) of a current résumé and a writing sample to Professor Catania at </w:t>
            </w:r>
            <w:hyperlink r:id="rId8" w:history="1">
              <w:r w:rsidRPr="001812E1">
                <w:rPr>
                  <w:rStyle w:val="Hyperlink"/>
                  <w:rFonts w:ascii="Times New Roman" w:hAnsi="Times New Roman"/>
                  <w:sz w:val="20"/>
                </w:rPr>
                <w:t>fjcatania@widener.edu</w:t>
              </w:r>
            </w:hyperlink>
            <w:r>
              <w:rPr>
                <w:rFonts w:ascii="Times New Roman" w:hAnsi="Times New Roman"/>
                <w:sz w:val="20"/>
              </w:rPr>
              <w:t>.</w:t>
            </w:r>
          </w:p>
          <w:p w14:paraId="0DCED87C" w14:textId="77777777" w:rsidR="003B63A1" w:rsidRPr="00843459" w:rsidRDefault="003B63A1" w:rsidP="00122A0B">
            <w:pPr>
              <w:rPr>
                <w:rFonts w:ascii="Times New Roman" w:hAnsi="Times New Roman"/>
                <w:sz w:val="8"/>
              </w:rPr>
            </w:pPr>
          </w:p>
          <w:p w14:paraId="5353C82A" w14:textId="37924891" w:rsidR="003B63A1" w:rsidRDefault="003B63A1" w:rsidP="003B63A1">
            <w:pPr>
              <w:rPr>
                <w:rFonts w:ascii="Times New Roman" w:hAnsi="Times New Roman"/>
                <w:b/>
                <w:i/>
                <w:color w:val="FF0000"/>
                <w:sz w:val="20"/>
              </w:rPr>
            </w:pPr>
            <w:r w:rsidRPr="00A72669">
              <w:rPr>
                <w:rFonts w:ascii="Times New Roman" w:hAnsi="Times New Roman"/>
                <w:b/>
                <w:i/>
                <w:color w:val="FF0000"/>
                <w:sz w:val="20"/>
              </w:rPr>
              <w:t>Onc</w:t>
            </w:r>
            <w:r>
              <w:rPr>
                <w:rFonts w:ascii="Times New Roman" w:hAnsi="Times New Roman"/>
                <w:b/>
                <w:i/>
                <w:color w:val="FF0000"/>
                <w:sz w:val="20"/>
              </w:rPr>
              <w:t>e enrolled in the Judicial Externship Program, students may not withdraw from the course without specific written authorization from the Program Director.</w:t>
            </w:r>
          </w:p>
          <w:p w14:paraId="01F6BFD1" w14:textId="77777777" w:rsidR="008640E8" w:rsidRPr="008640E8" w:rsidRDefault="008640E8" w:rsidP="003B63A1">
            <w:pPr>
              <w:rPr>
                <w:rFonts w:ascii="Times New Roman" w:hAnsi="Times New Roman"/>
                <w:b/>
                <w:i/>
                <w:color w:val="FF0000"/>
              </w:rPr>
            </w:pPr>
          </w:p>
          <w:p w14:paraId="5032D929" w14:textId="77777777" w:rsidR="003B63A1" w:rsidRPr="003B63A1" w:rsidRDefault="003B63A1" w:rsidP="003712ED">
            <w:pPr>
              <w:rPr>
                <w:rFonts w:ascii="Times New Roman" w:hAnsi="Times New Roman"/>
                <w:b/>
                <w:i/>
                <w:color w:val="FF0000"/>
                <w:sz w:val="12"/>
              </w:rPr>
            </w:pPr>
          </w:p>
        </w:tc>
      </w:tr>
      <w:tr w:rsidR="00E6615E" w:rsidRPr="007324BD" w14:paraId="395C4D6F" w14:textId="77777777" w:rsidTr="000A1459">
        <w:trPr>
          <w:cantSplit/>
          <w:trHeight w:val="259"/>
          <w:jc w:val="center"/>
        </w:trPr>
        <w:tc>
          <w:tcPr>
            <w:tcW w:w="9350" w:type="dxa"/>
            <w:gridSpan w:val="4"/>
            <w:tcBorders>
              <w:bottom w:val="single" w:sz="4" w:space="0" w:color="auto"/>
            </w:tcBorders>
            <w:shd w:val="clear" w:color="auto" w:fill="auto"/>
            <w:vAlign w:val="center"/>
          </w:tcPr>
          <w:p w14:paraId="1FD488D6" w14:textId="77777777" w:rsidR="008640E8" w:rsidRPr="008640E8" w:rsidRDefault="003B63A1" w:rsidP="003B63A1">
            <w:pPr>
              <w:rPr>
                <w:rFonts w:ascii="Times New Roman" w:hAnsi="Times New Roman"/>
                <w:b/>
              </w:rPr>
            </w:pPr>
            <w:r w:rsidRPr="00261B06">
              <w:rPr>
                <w:rFonts w:ascii="Times New Roman" w:hAnsi="Times New Roman"/>
                <w:b/>
                <w:sz w:val="8"/>
              </w:rPr>
              <w:br/>
            </w:r>
          </w:p>
          <w:p w14:paraId="2C12A2E7" w14:textId="3811D992" w:rsidR="003B63A1" w:rsidRDefault="003B63A1" w:rsidP="003B63A1">
            <w:pPr>
              <w:rPr>
                <w:rFonts w:ascii="Times New Roman" w:hAnsi="Times New Roman"/>
                <w:b/>
                <w:sz w:val="20"/>
              </w:rPr>
            </w:pPr>
            <w:r w:rsidRPr="00EB4FB7">
              <w:rPr>
                <w:rFonts w:ascii="Times New Roman" w:hAnsi="Times New Roman"/>
                <w:b/>
                <w:sz w:val="24"/>
              </w:rPr>
              <w:t>PUBLIC INTEREST EXTERNSHIP PROGRAM</w:t>
            </w:r>
          </w:p>
          <w:p w14:paraId="620035BB" w14:textId="6C92E5DD" w:rsidR="00E6615E" w:rsidRDefault="006643EA" w:rsidP="003712ED">
            <w:pPr>
              <w:rPr>
                <w:rFonts w:ascii="Times New Roman" w:hAnsi="Times New Roman"/>
                <w:b/>
                <w:i/>
                <w:color w:val="FF0000"/>
                <w:sz w:val="20"/>
              </w:rPr>
            </w:pPr>
            <w:r>
              <w:rPr>
                <w:rFonts w:ascii="Times New Roman" w:hAnsi="Times New Roman"/>
                <w:b/>
                <w:i/>
                <w:color w:val="FF0000"/>
                <w:sz w:val="20"/>
              </w:rPr>
              <w:t xml:space="preserve">     </w:t>
            </w:r>
            <w:r w:rsidR="003B63A1">
              <w:rPr>
                <w:rFonts w:ascii="Times New Roman" w:hAnsi="Times New Roman"/>
                <w:b/>
                <w:i/>
                <w:color w:val="FF0000"/>
                <w:sz w:val="20"/>
              </w:rPr>
              <w:t xml:space="preserve">Offered </w:t>
            </w:r>
            <w:r w:rsidR="00EC0599">
              <w:rPr>
                <w:rFonts w:ascii="Times New Roman" w:hAnsi="Times New Roman"/>
                <w:b/>
                <w:i/>
                <w:color w:val="FF0000"/>
                <w:sz w:val="20"/>
              </w:rPr>
              <w:t xml:space="preserve">for </w:t>
            </w:r>
            <w:r w:rsidR="003B63A1">
              <w:rPr>
                <w:rFonts w:ascii="Times New Roman" w:hAnsi="Times New Roman"/>
                <w:b/>
                <w:i/>
                <w:color w:val="FF0000"/>
                <w:sz w:val="20"/>
              </w:rPr>
              <w:t>Spring, 201</w:t>
            </w:r>
            <w:r w:rsidR="00EC0599">
              <w:rPr>
                <w:rFonts w:ascii="Times New Roman" w:hAnsi="Times New Roman"/>
                <w:b/>
                <w:i/>
                <w:color w:val="FF0000"/>
                <w:sz w:val="20"/>
              </w:rPr>
              <w:t xml:space="preserve">9 Registration </w:t>
            </w:r>
            <w:r w:rsidR="00EC0599">
              <w:rPr>
                <w:rFonts w:ascii="Times New Roman" w:hAnsi="Times New Roman"/>
                <w:sz w:val="20"/>
              </w:rPr>
              <w:t>– (</w:t>
            </w:r>
            <w:r w:rsidR="00EC0599" w:rsidRPr="006643EA">
              <w:rPr>
                <w:rFonts w:ascii="Times New Roman" w:hAnsi="Times New Roman"/>
                <w:b/>
                <w:i/>
                <w:color w:val="FF0000"/>
                <w:sz w:val="20"/>
              </w:rPr>
              <w:t>ED and RD students encouraged to apply</w:t>
            </w:r>
            <w:r w:rsidR="00EC0599">
              <w:rPr>
                <w:rFonts w:ascii="Times New Roman" w:hAnsi="Times New Roman"/>
                <w:sz w:val="20"/>
              </w:rPr>
              <w:t>)</w:t>
            </w:r>
          </w:p>
          <w:p w14:paraId="3D1A4184" w14:textId="77777777" w:rsidR="00253338" w:rsidRPr="00253338" w:rsidRDefault="00253338" w:rsidP="003712ED">
            <w:pPr>
              <w:rPr>
                <w:rFonts w:ascii="Times New Roman" w:hAnsi="Times New Roman"/>
                <w:b/>
                <w:i/>
                <w:color w:val="FF0000"/>
                <w:sz w:val="8"/>
              </w:rPr>
            </w:pPr>
          </w:p>
          <w:p w14:paraId="33504516" w14:textId="77777777" w:rsidR="003B63A1" w:rsidRDefault="003B63A1" w:rsidP="003712ED">
            <w:pPr>
              <w:rPr>
                <w:rFonts w:ascii="Times New Roman" w:hAnsi="Times New Roman"/>
                <w:sz w:val="20"/>
                <w:szCs w:val="20"/>
              </w:rPr>
            </w:pPr>
            <w:r w:rsidRPr="003712ED">
              <w:rPr>
                <w:rFonts w:ascii="Times New Roman" w:hAnsi="Times New Roman"/>
                <w:sz w:val="20"/>
                <w:szCs w:val="20"/>
              </w:rPr>
              <w:t>The</w:t>
            </w:r>
            <w:r>
              <w:rPr>
                <w:rFonts w:ascii="Times New Roman" w:hAnsi="Times New Roman"/>
                <w:sz w:val="20"/>
                <w:szCs w:val="20"/>
              </w:rPr>
              <w:t xml:space="preserve"> Public Interest Externship Program (PIEP) is generally a full-year clinical legal field placement experience in which students may earn up to a total of eight (8) academic credits.  The course is graded pass/fail.</w:t>
            </w:r>
          </w:p>
          <w:p w14:paraId="2977388E" w14:textId="77777777" w:rsidR="003B63A1" w:rsidRPr="00843459" w:rsidRDefault="003B63A1" w:rsidP="003712ED">
            <w:pPr>
              <w:rPr>
                <w:rFonts w:ascii="Times New Roman" w:hAnsi="Times New Roman"/>
                <w:sz w:val="8"/>
                <w:szCs w:val="20"/>
              </w:rPr>
            </w:pPr>
          </w:p>
          <w:p w14:paraId="5DC17813" w14:textId="77777777" w:rsidR="003B63A1" w:rsidRDefault="003B63A1" w:rsidP="003712ED">
            <w:pPr>
              <w:rPr>
                <w:rFonts w:ascii="Times New Roman" w:hAnsi="Times New Roman"/>
                <w:sz w:val="20"/>
                <w:szCs w:val="20"/>
              </w:rPr>
            </w:pPr>
            <w:r>
              <w:rPr>
                <w:rFonts w:ascii="Times New Roman" w:hAnsi="Times New Roman"/>
                <w:sz w:val="20"/>
                <w:szCs w:val="20"/>
              </w:rPr>
              <w:t xml:space="preserve">If you have questions about placements for the Academic Year, please contact Professor Catania at </w:t>
            </w:r>
            <w:hyperlink r:id="rId9" w:history="1">
              <w:r w:rsidRPr="001812E1">
                <w:rPr>
                  <w:rStyle w:val="Hyperlink"/>
                  <w:rFonts w:ascii="Times New Roman" w:hAnsi="Times New Roman"/>
                  <w:sz w:val="20"/>
                  <w:szCs w:val="20"/>
                </w:rPr>
                <w:t>fjcatania@widener.edu</w:t>
              </w:r>
            </w:hyperlink>
            <w:r>
              <w:rPr>
                <w:rFonts w:ascii="Times New Roman" w:hAnsi="Times New Roman"/>
                <w:sz w:val="20"/>
                <w:szCs w:val="20"/>
              </w:rPr>
              <w:t xml:space="preserve"> (ext. 2108).</w:t>
            </w:r>
          </w:p>
          <w:p w14:paraId="62285E98" w14:textId="77777777" w:rsidR="003B63A1" w:rsidRPr="004E5DF5" w:rsidRDefault="003B63A1" w:rsidP="003712ED">
            <w:pPr>
              <w:rPr>
                <w:rFonts w:ascii="Times New Roman" w:hAnsi="Times New Roman"/>
                <w:sz w:val="12"/>
                <w:szCs w:val="20"/>
              </w:rPr>
            </w:pPr>
          </w:p>
          <w:p w14:paraId="41C1EA6D" w14:textId="77777777" w:rsidR="003B63A1" w:rsidRDefault="003B63A1" w:rsidP="003712ED">
            <w:pPr>
              <w:rPr>
                <w:rFonts w:ascii="Times New Roman" w:hAnsi="Times New Roman"/>
                <w:sz w:val="20"/>
                <w:szCs w:val="20"/>
              </w:rPr>
            </w:pPr>
            <w:r w:rsidRPr="003B63A1">
              <w:rPr>
                <w:rFonts w:ascii="Times New Roman" w:hAnsi="Times New Roman"/>
                <w:b/>
                <w:sz w:val="20"/>
                <w:szCs w:val="20"/>
              </w:rPr>
              <w:t>Prerequisites</w:t>
            </w:r>
            <w:r>
              <w:rPr>
                <w:rFonts w:ascii="Times New Roman" w:hAnsi="Times New Roman"/>
                <w:sz w:val="20"/>
                <w:szCs w:val="20"/>
              </w:rPr>
              <w:t xml:space="preserve">: </w:t>
            </w:r>
            <w:r w:rsidR="004E5DF5">
              <w:rPr>
                <w:rFonts w:ascii="Times New Roman" w:hAnsi="Times New Roman"/>
                <w:sz w:val="20"/>
                <w:szCs w:val="20"/>
              </w:rPr>
              <w:t>By the start of the Externship Placement, students must have earned 60 credits for DE and NJ (45 credits for PA), and must have successfully completed courses in Professional Responsibility and Evidence.  Some placements may also require students to have completed additional courses, such as Federal Tax, Family Law, ITAP and/or Trial Methods.</w:t>
            </w:r>
          </w:p>
          <w:p w14:paraId="474B1F14" w14:textId="77777777" w:rsidR="004E5DF5" w:rsidRPr="004E5DF5" w:rsidRDefault="004E5DF5" w:rsidP="003712ED">
            <w:pPr>
              <w:rPr>
                <w:rFonts w:ascii="Times New Roman" w:hAnsi="Times New Roman"/>
                <w:sz w:val="12"/>
                <w:szCs w:val="20"/>
              </w:rPr>
            </w:pPr>
          </w:p>
          <w:p w14:paraId="27F4270C" w14:textId="77777777" w:rsidR="004E5DF5" w:rsidRDefault="004E5DF5" w:rsidP="004E5DF5">
            <w:pPr>
              <w:rPr>
                <w:rFonts w:ascii="Times New Roman" w:hAnsi="Times New Roman"/>
                <w:sz w:val="20"/>
              </w:rPr>
            </w:pPr>
            <w:r>
              <w:rPr>
                <w:rFonts w:ascii="Times New Roman" w:hAnsi="Times New Roman"/>
                <w:sz w:val="20"/>
                <w:szCs w:val="20"/>
              </w:rPr>
              <w:t xml:space="preserve">Application Requirements: Applicants </w:t>
            </w:r>
            <w:r>
              <w:rPr>
                <w:rFonts w:ascii="Times New Roman" w:hAnsi="Times New Roman"/>
                <w:sz w:val="20"/>
              </w:rPr>
              <w:t xml:space="preserve">must complete the </w:t>
            </w:r>
            <w:r w:rsidRPr="003B63A1">
              <w:rPr>
                <w:rFonts w:ascii="Times New Roman" w:hAnsi="Times New Roman"/>
                <w:b/>
                <w:sz w:val="20"/>
              </w:rPr>
              <w:t>Student Experiential Course Application Form</w:t>
            </w:r>
            <w:r>
              <w:rPr>
                <w:rFonts w:ascii="Times New Roman" w:hAnsi="Times New Roman"/>
                <w:sz w:val="20"/>
              </w:rPr>
              <w:t xml:space="preserve"> in this packet, and submit the completed Application Form, along with a complete, current, </w:t>
            </w:r>
            <w:r w:rsidRPr="003B63A1">
              <w:rPr>
                <w:rFonts w:ascii="Times New Roman" w:hAnsi="Times New Roman"/>
                <w:b/>
                <w:i/>
                <w:sz w:val="20"/>
              </w:rPr>
              <w:t>official</w:t>
            </w:r>
            <w:r w:rsidRPr="003B63A1">
              <w:rPr>
                <w:rFonts w:ascii="Times New Roman" w:hAnsi="Times New Roman"/>
                <w:b/>
                <w:sz w:val="20"/>
              </w:rPr>
              <w:t xml:space="preserve"> transcript of grades</w:t>
            </w:r>
            <w:r>
              <w:rPr>
                <w:rFonts w:ascii="Times New Roman" w:hAnsi="Times New Roman"/>
                <w:sz w:val="20"/>
              </w:rPr>
              <w:t xml:space="preserve"> (</w:t>
            </w:r>
            <w:r w:rsidRPr="003B63A1">
              <w:rPr>
                <w:rFonts w:ascii="Times New Roman" w:hAnsi="Times New Roman"/>
                <w:b/>
                <w:sz w:val="20"/>
              </w:rPr>
              <w:t>student copy</w:t>
            </w:r>
            <w:r>
              <w:rPr>
                <w:rFonts w:ascii="Times New Roman" w:hAnsi="Times New Roman"/>
                <w:sz w:val="20"/>
              </w:rPr>
              <w:t xml:space="preserve">) to </w:t>
            </w:r>
            <w:r w:rsidR="000607AC">
              <w:rPr>
                <w:rFonts w:ascii="Times New Roman" w:hAnsi="Times New Roman"/>
                <w:sz w:val="20"/>
              </w:rPr>
              <w:t>Patti Burns, 4</w:t>
            </w:r>
            <w:r w:rsidR="000607AC" w:rsidRPr="00843459">
              <w:rPr>
                <w:rFonts w:ascii="Times New Roman" w:hAnsi="Times New Roman"/>
                <w:sz w:val="20"/>
                <w:vertAlign w:val="superscript"/>
              </w:rPr>
              <w:t>th</w:t>
            </w:r>
            <w:r w:rsidR="000607AC">
              <w:rPr>
                <w:rFonts w:ascii="Times New Roman" w:hAnsi="Times New Roman"/>
                <w:sz w:val="20"/>
              </w:rPr>
              <w:t xml:space="preserve"> floor faculty secretarial area, Law Building</w:t>
            </w:r>
            <w:r>
              <w:rPr>
                <w:rFonts w:ascii="Times New Roman" w:hAnsi="Times New Roman"/>
                <w:sz w:val="20"/>
              </w:rPr>
              <w:t>.</w:t>
            </w:r>
          </w:p>
          <w:p w14:paraId="5C8AB699" w14:textId="77777777" w:rsidR="004E5DF5" w:rsidRPr="004E5DF5" w:rsidRDefault="004E5DF5" w:rsidP="004E5DF5">
            <w:pPr>
              <w:rPr>
                <w:rFonts w:ascii="Times New Roman" w:hAnsi="Times New Roman"/>
                <w:sz w:val="12"/>
              </w:rPr>
            </w:pPr>
          </w:p>
          <w:p w14:paraId="508BF11C" w14:textId="77777777" w:rsidR="004E5DF5" w:rsidRDefault="004E5DF5" w:rsidP="004E5DF5">
            <w:pPr>
              <w:rPr>
                <w:rFonts w:ascii="Times New Roman" w:hAnsi="Times New Roman"/>
                <w:sz w:val="20"/>
              </w:rPr>
            </w:pPr>
            <w:r>
              <w:rPr>
                <w:rFonts w:ascii="Times New Roman" w:hAnsi="Times New Roman"/>
                <w:sz w:val="20"/>
              </w:rPr>
              <w:t xml:space="preserve">In addition, applicants </w:t>
            </w:r>
            <w:r w:rsidRPr="003B63A1">
              <w:rPr>
                <w:rFonts w:ascii="Times New Roman" w:hAnsi="Times New Roman"/>
                <w:b/>
                <w:i/>
                <w:sz w:val="20"/>
              </w:rPr>
              <w:t>must</w:t>
            </w:r>
            <w:r>
              <w:rPr>
                <w:rFonts w:ascii="Times New Roman" w:hAnsi="Times New Roman"/>
                <w:sz w:val="20"/>
              </w:rPr>
              <w:t xml:space="preserve"> submit an electronic copy (as an email attachment) of a current résumé and a writing sample to Professor Catania at </w:t>
            </w:r>
            <w:hyperlink r:id="rId10" w:history="1">
              <w:r w:rsidRPr="001812E1">
                <w:rPr>
                  <w:rStyle w:val="Hyperlink"/>
                  <w:rFonts w:ascii="Times New Roman" w:hAnsi="Times New Roman"/>
                  <w:sz w:val="20"/>
                </w:rPr>
                <w:t>fjcatania@widener.edu</w:t>
              </w:r>
            </w:hyperlink>
            <w:r>
              <w:rPr>
                <w:rFonts w:ascii="Times New Roman" w:hAnsi="Times New Roman"/>
                <w:sz w:val="20"/>
              </w:rPr>
              <w:t>.</w:t>
            </w:r>
          </w:p>
          <w:p w14:paraId="23AD9DBC" w14:textId="77777777" w:rsidR="004E5DF5" w:rsidRPr="00843459" w:rsidRDefault="004E5DF5" w:rsidP="004E5DF5">
            <w:pPr>
              <w:rPr>
                <w:rFonts w:ascii="Times New Roman" w:hAnsi="Times New Roman"/>
                <w:sz w:val="8"/>
              </w:rPr>
            </w:pPr>
          </w:p>
          <w:p w14:paraId="5688F19D" w14:textId="72295FEF" w:rsidR="00261B06" w:rsidRDefault="004E5DF5" w:rsidP="003712ED">
            <w:pPr>
              <w:rPr>
                <w:rFonts w:ascii="Times New Roman" w:hAnsi="Times New Roman"/>
                <w:b/>
                <w:i/>
                <w:color w:val="FF0000"/>
                <w:sz w:val="20"/>
              </w:rPr>
            </w:pPr>
            <w:r w:rsidRPr="004E5DF5">
              <w:rPr>
                <w:rFonts w:ascii="Times New Roman" w:hAnsi="Times New Roman"/>
                <w:b/>
                <w:i/>
                <w:color w:val="FF0000"/>
                <w:sz w:val="20"/>
              </w:rPr>
              <w:t>Once enrolled in the Public Interest Externship Program, students may not withdraw from the course without specific written authorization from the Program Director</w:t>
            </w:r>
            <w:r>
              <w:rPr>
                <w:rFonts w:ascii="Times New Roman" w:hAnsi="Times New Roman"/>
                <w:b/>
                <w:i/>
                <w:color w:val="FF0000"/>
                <w:sz w:val="20"/>
              </w:rPr>
              <w:t>.</w:t>
            </w:r>
          </w:p>
          <w:p w14:paraId="385237B5" w14:textId="77777777" w:rsidR="008640E8" w:rsidRPr="008640E8" w:rsidRDefault="008640E8" w:rsidP="003712ED">
            <w:pPr>
              <w:rPr>
                <w:rFonts w:ascii="Times New Roman" w:hAnsi="Times New Roman"/>
                <w:b/>
                <w:i/>
                <w:color w:val="FF0000"/>
              </w:rPr>
            </w:pPr>
          </w:p>
          <w:p w14:paraId="5EA9F657" w14:textId="77777777" w:rsidR="00FE72C2" w:rsidRPr="00843459" w:rsidRDefault="00FE72C2" w:rsidP="003712ED">
            <w:pPr>
              <w:rPr>
                <w:rFonts w:ascii="Times New Roman" w:hAnsi="Times New Roman"/>
                <w:b/>
                <w:i/>
                <w:color w:val="FF0000"/>
                <w:sz w:val="8"/>
              </w:rPr>
            </w:pPr>
          </w:p>
        </w:tc>
      </w:tr>
      <w:tr w:rsidR="00EB4FB7" w:rsidRPr="007324BD" w14:paraId="7969467C" w14:textId="77777777" w:rsidTr="000A1459">
        <w:trPr>
          <w:cantSplit/>
          <w:trHeight w:val="576"/>
          <w:jc w:val="center"/>
        </w:trPr>
        <w:tc>
          <w:tcPr>
            <w:tcW w:w="9350" w:type="dxa"/>
            <w:gridSpan w:val="4"/>
            <w:tcBorders>
              <w:top w:val="single" w:sz="4" w:space="0" w:color="auto"/>
            </w:tcBorders>
            <w:shd w:val="clear" w:color="auto" w:fill="auto"/>
            <w:vAlign w:val="center"/>
          </w:tcPr>
          <w:p w14:paraId="25136F65" w14:textId="77777777" w:rsidR="00843459" w:rsidRPr="006643EA" w:rsidRDefault="00843459" w:rsidP="00843459">
            <w:pPr>
              <w:rPr>
                <w:rFonts w:ascii="Times New Roman" w:hAnsi="Times New Roman"/>
                <w:b/>
                <w:sz w:val="12"/>
              </w:rPr>
            </w:pPr>
          </w:p>
          <w:p w14:paraId="75A547E3" w14:textId="452FEA1A" w:rsidR="00843459" w:rsidRPr="008640E8" w:rsidRDefault="00843459" w:rsidP="00843459">
            <w:pPr>
              <w:rPr>
                <w:rFonts w:ascii="Times New Roman" w:hAnsi="Times New Roman"/>
                <w:b/>
                <w:sz w:val="24"/>
              </w:rPr>
            </w:pPr>
            <w:r w:rsidRPr="008640E8">
              <w:rPr>
                <w:rFonts w:ascii="Times New Roman" w:hAnsi="Times New Roman"/>
                <w:b/>
                <w:sz w:val="24"/>
              </w:rPr>
              <w:t>INSIDE-OUT:  Crime &amp; Punishment in the US</w:t>
            </w:r>
          </w:p>
          <w:p w14:paraId="60C3B345" w14:textId="6C62E26B" w:rsidR="00843459" w:rsidRPr="00843459" w:rsidRDefault="00843459" w:rsidP="007C6353">
            <w:pPr>
              <w:ind w:left="4134" w:hanging="4140"/>
              <w:rPr>
                <w:b/>
                <w:i/>
                <w:sz w:val="20"/>
                <w:szCs w:val="48"/>
              </w:rPr>
            </w:pPr>
            <w:r w:rsidRPr="00843459">
              <w:rPr>
                <w:rFonts w:ascii="Times New Roman" w:hAnsi="Times New Roman"/>
                <w:b/>
                <w:sz w:val="20"/>
              </w:rPr>
              <w:t xml:space="preserve">     </w:t>
            </w:r>
            <w:r w:rsidRPr="00843459">
              <w:rPr>
                <w:rFonts w:ascii="Times New Roman" w:hAnsi="Times New Roman"/>
                <w:b/>
                <w:i/>
                <w:color w:val="FF0000"/>
                <w:sz w:val="20"/>
              </w:rPr>
              <w:t>(3 Credits) Spring 201</w:t>
            </w:r>
            <w:r w:rsidR="00F1375C">
              <w:rPr>
                <w:rFonts w:ascii="Times New Roman" w:hAnsi="Times New Roman"/>
                <w:b/>
                <w:i/>
                <w:color w:val="FF0000"/>
                <w:sz w:val="20"/>
              </w:rPr>
              <w:t>9</w:t>
            </w:r>
            <w:r w:rsidRPr="00843459">
              <w:rPr>
                <w:b/>
                <w:i/>
                <w:color w:val="FF0000"/>
                <w:sz w:val="20"/>
                <w:szCs w:val="48"/>
              </w:rPr>
              <w:t xml:space="preserve"> </w:t>
            </w:r>
            <w:r w:rsidRPr="00843459">
              <w:rPr>
                <w:rFonts w:ascii="Times New Roman" w:hAnsi="Times New Roman"/>
                <w:b/>
                <w:i/>
                <w:color w:val="FF0000"/>
                <w:sz w:val="20"/>
              </w:rPr>
              <w:t>Registration</w:t>
            </w:r>
            <w:r w:rsidR="007C6353">
              <w:rPr>
                <w:rFonts w:ascii="Times New Roman" w:hAnsi="Times New Roman"/>
                <w:b/>
                <w:i/>
                <w:color w:val="FF0000"/>
                <w:sz w:val="20"/>
              </w:rPr>
              <w:t xml:space="preserve"> – NOTE: THIS COURSE DOES NOT COUNT TOWARD EXPERIENTIAL GRADUATION REQUIREMENT.</w:t>
            </w:r>
          </w:p>
          <w:p w14:paraId="4EC135CF" w14:textId="77777777" w:rsidR="00843459" w:rsidRPr="007C6353" w:rsidRDefault="00843459" w:rsidP="00843459">
            <w:pPr>
              <w:rPr>
                <w:rFonts w:ascii="Times New Roman" w:hAnsi="Times New Roman"/>
              </w:rPr>
            </w:pPr>
          </w:p>
          <w:p w14:paraId="653A1493" w14:textId="77777777" w:rsidR="00843459" w:rsidRPr="00843459" w:rsidRDefault="00843459" w:rsidP="00843459">
            <w:pPr>
              <w:rPr>
                <w:rFonts w:ascii="Times New Roman" w:hAnsi="Times New Roman"/>
                <w:sz w:val="20"/>
              </w:rPr>
            </w:pPr>
            <w:r w:rsidRPr="00843459">
              <w:rPr>
                <w:rFonts w:ascii="Times New Roman" w:hAnsi="Times New Roman"/>
                <w:sz w:val="20"/>
              </w:rPr>
              <w:t>A unique opportunity for Delaware Law students AND students who are incarcerated to exchange ideas and perceptions about Crime and Punishment in the United States.</w:t>
            </w:r>
            <w:r w:rsidR="006643EA">
              <w:rPr>
                <w:rFonts w:ascii="Times New Roman" w:hAnsi="Times New Roman"/>
                <w:sz w:val="20"/>
              </w:rPr>
              <w:t xml:space="preserve"> – (</w:t>
            </w:r>
            <w:r w:rsidR="006643EA" w:rsidRPr="006643EA">
              <w:rPr>
                <w:rFonts w:ascii="Times New Roman" w:hAnsi="Times New Roman"/>
                <w:b/>
                <w:i/>
                <w:color w:val="FF0000"/>
                <w:sz w:val="20"/>
              </w:rPr>
              <w:t>ED and RD students encouraged to apply</w:t>
            </w:r>
            <w:r w:rsidR="006643EA">
              <w:rPr>
                <w:rFonts w:ascii="Times New Roman" w:hAnsi="Times New Roman"/>
                <w:sz w:val="20"/>
              </w:rPr>
              <w:t xml:space="preserve">) </w:t>
            </w:r>
          </w:p>
          <w:p w14:paraId="00342519" w14:textId="77777777" w:rsidR="00843459" w:rsidRPr="00843459" w:rsidRDefault="00843459" w:rsidP="00843459">
            <w:pPr>
              <w:rPr>
                <w:rFonts w:ascii="Times New Roman" w:hAnsi="Times New Roman"/>
                <w:sz w:val="20"/>
              </w:rPr>
            </w:pPr>
          </w:p>
          <w:p w14:paraId="6B7FCD74" w14:textId="77777777" w:rsidR="00843459" w:rsidRPr="00843459" w:rsidRDefault="00843459" w:rsidP="00843459">
            <w:pPr>
              <w:rPr>
                <w:rFonts w:ascii="Times New Roman" w:hAnsi="Times New Roman"/>
                <w:sz w:val="20"/>
              </w:rPr>
            </w:pPr>
            <w:r w:rsidRPr="00843459">
              <w:rPr>
                <w:rFonts w:ascii="Times New Roman" w:hAnsi="Times New Roman"/>
                <w:b/>
                <w:sz w:val="20"/>
              </w:rPr>
              <w:t>What Students Do</w:t>
            </w:r>
            <w:r w:rsidRPr="00843459">
              <w:rPr>
                <w:sz w:val="20"/>
              </w:rPr>
              <w:t xml:space="preserve"> – </w:t>
            </w:r>
            <w:r w:rsidRPr="00843459">
              <w:rPr>
                <w:rFonts w:ascii="Times New Roman" w:hAnsi="Times New Roman"/>
                <w:sz w:val="20"/>
              </w:rPr>
              <w:t xml:space="preserve">Students and Professor </w:t>
            </w:r>
            <w:proofErr w:type="spellStart"/>
            <w:r w:rsidRPr="00843459">
              <w:rPr>
                <w:rFonts w:ascii="Times New Roman" w:hAnsi="Times New Roman"/>
                <w:sz w:val="20"/>
              </w:rPr>
              <w:t>Romie</w:t>
            </w:r>
            <w:proofErr w:type="spellEnd"/>
            <w:r w:rsidRPr="00843459">
              <w:rPr>
                <w:rFonts w:ascii="Times New Roman" w:hAnsi="Times New Roman"/>
                <w:sz w:val="20"/>
              </w:rPr>
              <w:t xml:space="preserve"> </w:t>
            </w:r>
            <w:proofErr w:type="spellStart"/>
            <w:r w:rsidRPr="00843459">
              <w:rPr>
                <w:rFonts w:ascii="Times New Roman" w:hAnsi="Times New Roman"/>
                <w:sz w:val="20"/>
              </w:rPr>
              <w:t>Griesmer</w:t>
            </w:r>
            <w:proofErr w:type="spellEnd"/>
            <w:r w:rsidRPr="00843459">
              <w:rPr>
                <w:rFonts w:ascii="Times New Roman" w:hAnsi="Times New Roman"/>
                <w:sz w:val="20"/>
              </w:rPr>
              <w:t xml:space="preserve"> meet for three (3) Hours each week at a community correctional center in Wilmington to discuss</w:t>
            </w:r>
            <w:r w:rsidRPr="00843459">
              <w:rPr>
                <w:sz w:val="20"/>
              </w:rPr>
              <w:t xml:space="preserve"> </w:t>
            </w:r>
            <w:r w:rsidRPr="00843459">
              <w:rPr>
                <w:rFonts w:ascii="Times New Roman" w:hAnsi="Times New Roman"/>
                <w:b/>
                <w:i/>
                <w:sz w:val="20"/>
              </w:rPr>
              <w:t>crime</w:t>
            </w:r>
            <w:r w:rsidRPr="00843459">
              <w:rPr>
                <w:rFonts w:ascii="Times New Roman" w:hAnsi="Times New Roman"/>
                <w:sz w:val="20"/>
              </w:rPr>
              <w:t>,</w:t>
            </w:r>
            <w:r w:rsidRPr="00843459">
              <w:rPr>
                <w:rFonts w:ascii="Times New Roman" w:hAnsi="Times New Roman"/>
                <w:b/>
                <w:sz w:val="20"/>
              </w:rPr>
              <w:t xml:space="preserve"> </w:t>
            </w:r>
            <w:r w:rsidRPr="00843459">
              <w:rPr>
                <w:rFonts w:ascii="Times New Roman" w:hAnsi="Times New Roman"/>
                <w:b/>
                <w:i/>
                <w:sz w:val="20"/>
              </w:rPr>
              <w:t>policing</w:t>
            </w:r>
            <w:r w:rsidRPr="00843459">
              <w:rPr>
                <w:rFonts w:ascii="Times New Roman" w:hAnsi="Times New Roman"/>
                <w:sz w:val="20"/>
              </w:rPr>
              <w:t>,</w:t>
            </w:r>
            <w:r w:rsidRPr="00843459">
              <w:rPr>
                <w:rFonts w:ascii="Times New Roman" w:hAnsi="Times New Roman"/>
                <w:b/>
                <w:sz w:val="20"/>
              </w:rPr>
              <w:t xml:space="preserve"> </w:t>
            </w:r>
            <w:r w:rsidRPr="00843459">
              <w:rPr>
                <w:rFonts w:ascii="Times New Roman" w:hAnsi="Times New Roman"/>
                <w:b/>
                <w:i/>
                <w:sz w:val="20"/>
              </w:rPr>
              <w:t>punishment</w:t>
            </w:r>
            <w:r w:rsidRPr="00843459">
              <w:rPr>
                <w:rFonts w:ascii="Times New Roman" w:hAnsi="Times New Roman"/>
                <w:sz w:val="20"/>
              </w:rPr>
              <w:t>,</w:t>
            </w:r>
            <w:r w:rsidRPr="00843459">
              <w:rPr>
                <w:rFonts w:ascii="Times New Roman" w:hAnsi="Times New Roman"/>
                <w:b/>
                <w:sz w:val="20"/>
              </w:rPr>
              <w:t xml:space="preserve"> </w:t>
            </w:r>
            <w:r w:rsidRPr="00843459">
              <w:rPr>
                <w:rFonts w:ascii="Times New Roman" w:hAnsi="Times New Roman"/>
                <w:b/>
                <w:i/>
                <w:sz w:val="20"/>
              </w:rPr>
              <w:t>prisons</w:t>
            </w:r>
            <w:r w:rsidRPr="00843459">
              <w:rPr>
                <w:rFonts w:ascii="Times New Roman" w:hAnsi="Times New Roman"/>
                <w:sz w:val="20"/>
              </w:rPr>
              <w:t>,</w:t>
            </w:r>
            <w:r w:rsidRPr="00843459">
              <w:rPr>
                <w:rFonts w:ascii="Times New Roman" w:hAnsi="Times New Roman"/>
                <w:b/>
                <w:sz w:val="20"/>
              </w:rPr>
              <w:t xml:space="preserve"> </w:t>
            </w:r>
            <w:r w:rsidRPr="00843459">
              <w:rPr>
                <w:rFonts w:ascii="Times New Roman" w:hAnsi="Times New Roman"/>
                <w:b/>
                <w:i/>
                <w:sz w:val="20"/>
              </w:rPr>
              <w:t>rehabilitation</w:t>
            </w:r>
            <w:r w:rsidRPr="00843459">
              <w:rPr>
                <w:rFonts w:ascii="Times New Roman" w:hAnsi="Times New Roman"/>
                <w:b/>
                <w:sz w:val="20"/>
              </w:rPr>
              <w:t xml:space="preserve"> </w:t>
            </w:r>
            <w:r w:rsidRPr="00843459">
              <w:rPr>
                <w:rFonts w:ascii="Times New Roman" w:hAnsi="Times New Roman"/>
                <w:sz w:val="20"/>
              </w:rPr>
              <w:t>and</w:t>
            </w:r>
            <w:r w:rsidRPr="00843459">
              <w:rPr>
                <w:rFonts w:ascii="Times New Roman" w:hAnsi="Times New Roman"/>
                <w:b/>
                <w:sz w:val="20"/>
              </w:rPr>
              <w:t xml:space="preserve"> </w:t>
            </w:r>
            <w:r w:rsidRPr="00843459">
              <w:rPr>
                <w:rFonts w:ascii="Times New Roman" w:hAnsi="Times New Roman"/>
                <w:b/>
                <w:i/>
                <w:sz w:val="20"/>
              </w:rPr>
              <w:t>justice</w:t>
            </w:r>
            <w:r w:rsidRPr="00843459">
              <w:rPr>
                <w:rFonts w:ascii="Times New Roman" w:hAnsi="Times New Roman"/>
                <w:b/>
                <w:sz w:val="20"/>
              </w:rPr>
              <w:t>.</w:t>
            </w:r>
            <w:r w:rsidRPr="00843459">
              <w:rPr>
                <w:sz w:val="20"/>
              </w:rPr>
              <w:t xml:space="preserve"> </w:t>
            </w:r>
            <w:r w:rsidRPr="00843459">
              <w:rPr>
                <w:rFonts w:ascii="Times New Roman" w:hAnsi="Times New Roman"/>
                <w:sz w:val="20"/>
              </w:rPr>
              <w:t>Inside-Out is an educational model based on learning through dialogue with each another. Law students carpool to class from the law school at 5:30 pm. Readings will include scholarly articles, social science studies, news reports and case law. Assignments will include papers and a group project.</w:t>
            </w:r>
          </w:p>
          <w:p w14:paraId="20F9BCC7" w14:textId="77777777" w:rsidR="00843459" w:rsidRPr="00C933CD" w:rsidRDefault="00843459" w:rsidP="00843459">
            <w:pPr>
              <w:rPr>
                <w:rFonts w:ascii="Times New Roman" w:hAnsi="Times New Roman"/>
              </w:rPr>
            </w:pPr>
          </w:p>
          <w:p w14:paraId="27CBD3DE" w14:textId="77777777" w:rsidR="00843459" w:rsidRPr="00843459" w:rsidRDefault="00843459" w:rsidP="00843459">
            <w:pPr>
              <w:rPr>
                <w:rFonts w:ascii="Times New Roman" w:hAnsi="Times New Roman"/>
                <w:b/>
                <w:sz w:val="20"/>
              </w:rPr>
            </w:pPr>
            <w:r w:rsidRPr="00843459">
              <w:rPr>
                <w:rFonts w:ascii="Times New Roman" w:hAnsi="Times New Roman"/>
                <w:b/>
                <w:sz w:val="20"/>
              </w:rPr>
              <w:t>Enrollment</w:t>
            </w:r>
            <w:r w:rsidRPr="00843459">
              <w:rPr>
                <w:sz w:val="20"/>
              </w:rPr>
              <w:t xml:space="preserve"> – </w:t>
            </w:r>
            <w:r w:rsidRPr="00843459">
              <w:rPr>
                <w:rFonts w:ascii="Times New Roman" w:hAnsi="Times New Roman"/>
                <w:sz w:val="20"/>
              </w:rPr>
              <w:t xml:space="preserve">Although this course is not a clinic, it is an experiential learning opportunity. There are no prerequisites or GPA requirement. The course is limited to 12 Delaware Law students (Outside Students) and 12 Inside students. Students will be selected by Prof. </w:t>
            </w:r>
            <w:proofErr w:type="spellStart"/>
            <w:r w:rsidRPr="00843459">
              <w:rPr>
                <w:rFonts w:ascii="Times New Roman" w:hAnsi="Times New Roman"/>
                <w:sz w:val="20"/>
              </w:rPr>
              <w:t>Griesmer</w:t>
            </w:r>
            <w:proofErr w:type="spellEnd"/>
            <w:r w:rsidRPr="00843459">
              <w:rPr>
                <w:rFonts w:ascii="Times New Roman" w:hAnsi="Times New Roman"/>
                <w:sz w:val="20"/>
              </w:rPr>
              <w:t xml:space="preserve"> after submission of application and interview. You may use the clinic application, however, on the second page of the application answer only the following question: why do you wish to enroll in this course. For an I-O application or for more information, see Prof. </w:t>
            </w:r>
            <w:proofErr w:type="spellStart"/>
            <w:r w:rsidRPr="00843459">
              <w:rPr>
                <w:rFonts w:ascii="Times New Roman" w:hAnsi="Times New Roman"/>
                <w:sz w:val="20"/>
              </w:rPr>
              <w:t>Griesmer</w:t>
            </w:r>
            <w:proofErr w:type="spellEnd"/>
            <w:r w:rsidRPr="00843459">
              <w:rPr>
                <w:rFonts w:ascii="Times New Roman" w:hAnsi="Times New Roman"/>
                <w:sz w:val="20"/>
              </w:rPr>
              <w:t xml:space="preserve"> in her office, </w:t>
            </w:r>
            <w:r>
              <w:rPr>
                <w:rFonts w:ascii="Times New Roman" w:hAnsi="Times New Roman"/>
                <w:sz w:val="20"/>
              </w:rPr>
              <w:t>Experiential</w:t>
            </w:r>
            <w:r w:rsidRPr="00843459">
              <w:rPr>
                <w:rFonts w:ascii="Times New Roman" w:hAnsi="Times New Roman"/>
                <w:sz w:val="20"/>
              </w:rPr>
              <w:t xml:space="preserve"> Wing 253, or by phone at x2906.</w:t>
            </w:r>
          </w:p>
          <w:p w14:paraId="518BC09E" w14:textId="77777777" w:rsidR="00EB4FB7" w:rsidRPr="008640E8" w:rsidRDefault="00EB4FB7" w:rsidP="00A3185D">
            <w:pPr>
              <w:ind w:left="1080" w:hanging="1080"/>
              <w:rPr>
                <w:rFonts w:ascii="Times New Roman" w:hAnsi="Times New Roman"/>
                <w:b/>
                <w:bCs/>
                <w:iCs/>
                <w:color w:val="FF0000"/>
                <w:sz w:val="24"/>
                <w:szCs w:val="32"/>
              </w:rPr>
            </w:pPr>
          </w:p>
        </w:tc>
      </w:tr>
      <w:tr w:rsidR="00962387" w:rsidRPr="007324BD" w14:paraId="4D06C7A7" w14:textId="77777777" w:rsidTr="00C807F5">
        <w:trPr>
          <w:cantSplit/>
          <w:trHeight w:val="576"/>
          <w:jc w:val="center"/>
        </w:trPr>
        <w:tc>
          <w:tcPr>
            <w:tcW w:w="9350" w:type="dxa"/>
            <w:gridSpan w:val="4"/>
            <w:shd w:val="clear" w:color="auto" w:fill="auto"/>
          </w:tcPr>
          <w:p w14:paraId="059E2C53" w14:textId="77777777" w:rsidR="008640E8" w:rsidRPr="008640E8" w:rsidRDefault="008640E8" w:rsidP="00962387">
            <w:pPr>
              <w:rPr>
                <w:rFonts w:ascii="Times New Roman" w:hAnsi="Times New Roman"/>
                <w:b/>
              </w:rPr>
            </w:pPr>
          </w:p>
          <w:p w14:paraId="56C20220" w14:textId="6AC794A3" w:rsidR="00962387" w:rsidRPr="008640E8" w:rsidRDefault="00962387" w:rsidP="00962387">
            <w:pPr>
              <w:rPr>
                <w:rFonts w:ascii="Times New Roman" w:hAnsi="Times New Roman"/>
                <w:b/>
                <w:sz w:val="24"/>
              </w:rPr>
            </w:pPr>
            <w:commentRangeStart w:id="1"/>
            <w:commentRangeStart w:id="2"/>
            <w:r w:rsidRPr="008640E8">
              <w:rPr>
                <w:rFonts w:ascii="Times New Roman" w:hAnsi="Times New Roman"/>
                <w:b/>
                <w:sz w:val="24"/>
              </w:rPr>
              <w:t>ADDITIONAL EXPERIENTIAL OPPORTUNITIES:</w:t>
            </w:r>
          </w:p>
          <w:commentRangeEnd w:id="1"/>
          <w:p w14:paraId="6BD861DC" w14:textId="36C01156" w:rsidR="00962387" w:rsidRDefault="00962387" w:rsidP="00962387">
            <w:pPr>
              <w:rPr>
                <w:rFonts w:ascii="Times New Roman" w:hAnsi="Times New Roman"/>
                <w:b/>
                <w:i/>
                <w:color w:val="FF0000"/>
                <w:sz w:val="20"/>
              </w:rPr>
            </w:pPr>
            <w:r>
              <w:rPr>
                <w:rStyle w:val="CommentReference"/>
              </w:rPr>
              <w:commentReference w:id="1"/>
            </w:r>
            <w:commentRangeEnd w:id="2"/>
            <w:r w:rsidR="00EE2123">
              <w:rPr>
                <w:rStyle w:val="CommentReference"/>
              </w:rPr>
              <w:commentReference w:id="2"/>
            </w:r>
            <w:r>
              <w:rPr>
                <w:rFonts w:ascii="Times New Roman" w:hAnsi="Times New Roman"/>
                <w:b/>
                <w:i/>
                <w:color w:val="FF0000"/>
                <w:sz w:val="20"/>
              </w:rPr>
              <w:t xml:space="preserve">     Offered Spring, 201</w:t>
            </w:r>
            <w:r w:rsidR="00EE2123">
              <w:rPr>
                <w:rFonts w:ascii="Times New Roman" w:hAnsi="Times New Roman"/>
                <w:b/>
                <w:i/>
                <w:color w:val="FF0000"/>
                <w:sz w:val="20"/>
              </w:rPr>
              <w:t>9</w:t>
            </w:r>
          </w:p>
          <w:p w14:paraId="672F25C3" w14:textId="77777777" w:rsidR="00962387" w:rsidRDefault="00962387" w:rsidP="00962387">
            <w:pPr>
              <w:rPr>
                <w:rFonts w:ascii="Times New Roman" w:hAnsi="Times New Roman"/>
                <w:b/>
                <w:i/>
                <w:color w:val="FF0000"/>
                <w:sz w:val="20"/>
              </w:rPr>
            </w:pPr>
          </w:p>
          <w:p w14:paraId="6FD412A1" w14:textId="283C166A" w:rsidR="00C933CD" w:rsidRDefault="00962387" w:rsidP="00C933CD">
            <w:pPr>
              <w:ind w:left="450" w:hanging="450"/>
              <w:rPr>
                <w:rFonts w:ascii="Times New Roman" w:hAnsi="Times New Roman"/>
                <w:iCs/>
                <w:sz w:val="20"/>
                <w:szCs w:val="20"/>
              </w:rPr>
            </w:pPr>
            <w:r>
              <w:rPr>
                <w:rFonts w:ascii="Times New Roman" w:hAnsi="Times New Roman"/>
                <w:color w:val="FF0000"/>
                <w:sz w:val="20"/>
              </w:rPr>
              <w:t xml:space="preserve">     </w:t>
            </w:r>
            <w:r w:rsidRPr="006643EA">
              <w:rPr>
                <w:rFonts w:ascii="Times New Roman" w:hAnsi="Times New Roman"/>
                <w:color w:val="FF0000"/>
                <w:sz w:val="20"/>
              </w:rPr>
              <w:sym w:font="Wingdings" w:char="F0D8"/>
            </w:r>
            <w:r>
              <w:rPr>
                <w:rFonts w:ascii="Times New Roman" w:hAnsi="Times New Roman"/>
                <w:color w:val="FF0000"/>
                <w:sz w:val="20"/>
              </w:rPr>
              <w:t xml:space="preserve"> </w:t>
            </w:r>
            <w:r w:rsidR="00C933CD">
              <w:rPr>
                <w:rFonts w:ascii="Times New Roman" w:hAnsi="Times New Roman"/>
                <w:b/>
                <w:sz w:val="20"/>
              </w:rPr>
              <w:t>Internal Revenue Service</w:t>
            </w:r>
            <w:r>
              <w:rPr>
                <w:rFonts w:ascii="Times New Roman" w:hAnsi="Times New Roman"/>
                <w:b/>
                <w:sz w:val="20"/>
              </w:rPr>
              <w:t xml:space="preserve"> Externship </w:t>
            </w:r>
            <w:r w:rsidRPr="00C933CD">
              <w:rPr>
                <w:rFonts w:ascii="Times New Roman" w:hAnsi="Times New Roman"/>
                <w:iCs/>
                <w:sz w:val="20"/>
                <w:szCs w:val="20"/>
              </w:rPr>
              <w:t xml:space="preserve">– </w:t>
            </w:r>
            <w:r w:rsidR="00C933CD" w:rsidRPr="00C933CD">
              <w:rPr>
                <w:rFonts w:ascii="Times New Roman" w:hAnsi="Times New Roman"/>
                <w:iCs/>
                <w:sz w:val="20"/>
                <w:szCs w:val="20"/>
              </w:rPr>
              <w:t>The Office of Chief Counsel</w:t>
            </w:r>
            <w:r w:rsidR="00C933CD">
              <w:rPr>
                <w:rFonts w:ascii="Times New Roman" w:hAnsi="Times New Roman"/>
                <w:iCs/>
                <w:sz w:val="20"/>
                <w:szCs w:val="20"/>
              </w:rPr>
              <w:t xml:space="preserve"> (701 Market Street in Philadelphia)</w:t>
            </w:r>
            <w:r w:rsidR="00C933CD" w:rsidRPr="00C933CD">
              <w:rPr>
                <w:rFonts w:ascii="Times New Roman" w:hAnsi="Times New Roman"/>
                <w:iCs/>
                <w:sz w:val="20"/>
                <w:szCs w:val="20"/>
              </w:rPr>
              <w:t xml:space="preserve"> provides legal services to all functions of the Internal Revenue Service.  Volunteer positions are available in the Philadelphia field office for </w:t>
            </w:r>
            <w:r w:rsidR="00C933CD">
              <w:rPr>
                <w:rFonts w:ascii="Times New Roman" w:hAnsi="Times New Roman"/>
                <w:iCs/>
                <w:sz w:val="20"/>
                <w:szCs w:val="20"/>
              </w:rPr>
              <w:t>spring, summer</w:t>
            </w:r>
            <w:r w:rsidR="00C933CD" w:rsidRPr="00C933CD">
              <w:rPr>
                <w:rFonts w:ascii="Times New Roman" w:hAnsi="Times New Roman"/>
                <w:iCs/>
                <w:sz w:val="20"/>
                <w:szCs w:val="20"/>
              </w:rPr>
              <w:t xml:space="preserve"> and </w:t>
            </w:r>
            <w:r w:rsidR="00C933CD">
              <w:rPr>
                <w:rFonts w:ascii="Times New Roman" w:hAnsi="Times New Roman"/>
                <w:iCs/>
                <w:sz w:val="20"/>
                <w:szCs w:val="20"/>
              </w:rPr>
              <w:t>fall</w:t>
            </w:r>
            <w:r w:rsidR="00C933CD" w:rsidRPr="00C933CD">
              <w:rPr>
                <w:rFonts w:ascii="Times New Roman" w:hAnsi="Times New Roman"/>
                <w:iCs/>
                <w:sz w:val="20"/>
                <w:szCs w:val="20"/>
              </w:rPr>
              <w:t xml:space="preserve"> semesters for highly qualified students who have an interest in tax law.  Students are assigned to an attorney mentor in either the Small Business/Self Employed (SB/SE) Division or Large Business and International (LB&amp;I) Division.  Attorneys in SB/SE provide legal advice on tax cases involving individuals and small businesses in the areas of examination, collection, bankruptcy, and refund.  SB/SE attorneys also represent the IRS in Tax Court.  Attorneys in LB&amp;I provide legal services to the IRS on tax cases involving industry-focused matters, with an emphasis on global tax administration for corporations and partnerships with assets greater than $10 million.</w:t>
            </w:r>
            <w:r w:rsidR="00C933CD">
              <w:rPr>
                <w:rFonts w:ascii="Times New Roman" w:hAnsi="Times New Roman"/>
                <w:iCs/>
                <w:sz w:val="20"/>
                <w:szCs w:val="20"/>
              </w:rPr>
              <w:t xml:space="preserve">  </w:t>
            </w:r>
            <w:r w:rsidR="00C933CD" w:rsidRPr="00C933CD">
              <w:rPr>
                <w:rFonts w:ascii="Times New Roman" w:hAnsi="Times New Roman"/>
                <w:iCs/>
                <w:sz w:val="20"/>
                <w:szCs w:val="20"/>
              </w:rPr>
              <w:t>Students are required to complete 150 hours of work during the semester</w:t>
            </w:r>
            <w:r w:rsidR="00C933CD">
              <w:rPr>
                <w:rFonts w:ascii="Times New Roman" w:hAnsi="Times New Roman"/>
                <w:iCs/>
                <w:sz w:val="20"/>
                <w:szCs w:val="20"/>
              </w:rPr>
              <w:t xml:space="preserve"> (ca. 11 hours/wk.)</w:t>
            </w:r>
            <w:r w:rsidR="00C933CD" w:rsidRPr="00C933CD">
              <w:rPr>
                <w:rFonts w:ascii="Times New Roman" w:hAnsi="Times New Roman"/>
                <w:iCs/>
                <w:sz w:val="20"/>
                <w:szCs w:val="20"/>
              </w:rPr>
              <w:t xml:space="preserve">.  Schedules are flexible to accommodate students’ class schedules.  Students employed in legal positions in any capacity during the period for which they are applying for the externship will have their other legal position reviewed by </w:t>
            </w:r>
            <w:r w:rsidR="00C933CD">
              <w:rPr>
                <w:rFonts w:ascii="Times New Roman" w:hAnsi="Times New Roman"/>
                <w:iCs/>
                <w:sz w:val="20"/>
                <w:szCs w:val="20"/>
              </w:rPr>
              <w:t>IRS</w:t>
            </w:r>
            <w:r w:rsidR="00C933CD" w:rsidRPr="00C933CD">
              <w:rPr>
                <w:rFonts w:ascii="Times New Roman" w:hAnsi="Times New Roman"/>
                <w:iCs/>
                <w:sz w:val="20"/>
                <w:szCs w:val="20"/>
              </w:rPr>
              <w:t xml:space="preserve"> office prior to the start of the externship to ensure that there is no conflict of interest.  Further, fingerprints, tax compliance, and criminal background checks must be completed before the externship can begin.</w:t>
            </w:r>
            <w:r w:rsidR="00C933CD">
              <w:rPr>
                <w:rFonts w:ascii="Times New Roman" w:hAnsi="Times New Roman"/>
                <w:iCs/>
                <w:sz w:val="20"/>
                <w:szCs w:val="20"/>
              </w:rPr>
              <w:t xml:space="preserve">  </w:t>
            </w:r>
            <w:r w:rsidR="00C933CD" w:rsidRPr="00D83EA0">
              <w:rPr>
                <w:rFonts w:ascii="Times New Roman" w:hAnsi="Times New Roman"/>
                <w:sz w:val="20"/>
                <w:szCs w:val="20"/>
              </w:rPr>
              <w:t>Externs will be supervised by</w:t>
            </w:r>
            <w:r w:rsidR="00C933CD">
              <w:rPr>
                <w:rFonts w:ascii="Times New Roman" w:hAnsi="Times New Roman"/>
                <w:sz w:val="20"/>
                <w:szCs w:val="20"/>
              </w:rPr>
              <w:t xml:space="preserve"> Audra Sharma, Esq. – Associate Area Counsel.</w:t>
            </w:r>
          </w:p>
          <w:p w14:paraId="0046A967" w14:textId="31DD8665" w:rsidR="00C933CD" w:rsidRDefault="00C933CD" w:rsidP="00C933CD">
            <w:pPr>
              <w:ind w:left="450" w:hanging="450"/>
              <w:rPr>
                <w:rFonts w:ascii="Times New Roman" w:hAnsi="Times New Roman"/>
                <w:iCs/>
                <w:sz w:val="20"/>
                <w:szCs w:val="20"/>
              </w:rPr>
            </w:pPr>
          </w:p>
          <w:p w14:paraId="0C39646C" w14:textId="31E08D4B" w:rsidR="00C933CD" w:rsidRDefault="00C933CD" w:rsidP="00C933CD">
            <w:pPr>
              <w:ind w:left="450" w:hanging="270"/>
              <w:rPr>
                <w:rFonts w:ascii="Times New Roman" w:hAnsi="Times New Roman"/>
                <w:sz w:val="20"/>
                <w:szCs w:val="20"/>
              </w:rPr>
            </w:pPr>
            <w:r w:rsidRPr="001F011A">
              <w:rPr>
                <w:rFonts w:ascii="Times New Roman" w:hAnsi="Times New Roman"/>
                <w:color w:val="FF0000"/>
                <w:sz w:val="20"/>
              </w:rPr>
              <w:sym w:font="Wingdings" w:char="F0D8"/>
            </w:r>
            <w:r w:rsidRPr="001F011A">
              <w:rPr>
                <w:rFonts w:ascii="Times New Roman" w:hAnsi="Times New Roman"/>
                <w:color w:val="FF0000"/>
                <w:sz w:val="20"/>
              </w:rPr>
              <w:t xml:space="preserve"> </w:t>
            </w:r>
            <w:r w:rsidRPr="001F011A">
              <w:rPr>
                <w:rFonts w:ascii="Times New Roman" w:hAnsi="Times New Roman"/>
                <w:b/>
                <w:sz w:val="20"/>
              </w:rPr>
              <w:t xml:space="preserve">City of Wilmington Law Department </w:t>
            </w:r>
            <w:r w:rsidRPr="001F011A">
              <w:rPr>
                <w:rFonts w:ascii="Times New Roman" w:hAnsi="Times New Roman"/>
                <w:sz w:val="20"/>
              </w:rPr>
              <w:t>– (</w:t>
            </w:r>
            <w:r w:rsidRPr="001F011A">
              <w:rPr>
                <w:rFonts w:ascii="Times New Roman" w:hAnsi="Times New Roman"/>
                <w:b/>
                <w:i/>
                <w:color w:val="FF0000"/>
                <w:sz w:val="20"/>
              </w:rPr>
              <w:t>ED and RD students encouraged to apply</w:t>
            </w:r>
            <w:r w:rsidRPr="001F011A">
              <w:rPr>
                <w:rFonts w:ascii="Times New Roman" w:hAnsi="Times New Roman"/>
                <w:sz w:val="20"/>
              </w:rPr>
              <w:t xml:space="preserve">) </w:t>
            </w:r>
            <w:r w:rsidRPr="001F011A">
              <w:rPr>
                <w:rFonts w:ascii="Times New Roman" w:hAnsi="Times New Roman"/>
                <w:sz w:val="20"/>
                <w:szCs w:val="20"/>
              </w:rPr>
              <w:t>Public Interest externs in this placement will work in the Office of the City Solicitor on a variety of matters, including matters unique to the public sector.  The Law Department represents the executive and legislative branches of city government with regard to legislation, litigation, transactions, real estate, FOIA, employment, and general advice.  An extern's responsibilities would include conducting legal research, preparing memoranda, drafting legislation, and participating in team meetings.  This is an opportunity to learn about many types of law and obtain public sector experience.  Externs will be supervised by Luke W. Mette, Esq., City Solicitor.</w:t>
            </w:r>
          </w:p>
          <w:p w14:paraId="0E9952F0" w14:textId="2B0F68C0" w:rsidR="00C933CD" w:rsidRDefault="00C933CD" w:rsidP="00C933CD">
            <w:pPr>
              <w:ind w:left="450" w:hanging="270"/>
              <w:rPr>
                <w:rFonts w:ascii="Times New Roman" w:hAnsi="Times New Roman"/>
                <w:sz w:val="20"/>
                <w:szCs w:val="20"/>
              </w:rPr>
            </w:pPr>
          </w:p>
          <w:p w14:paraId="6D32E3BC" w14:textId="77777777" w:rsidR="00C933CD" w:rsidRPr="005B346B" w:rsidRDefault="00C933CD" w:rsidP="00C933CD">
            <w:pPr>
              <w:ind w:left="450" w:hanging="450"/>
              <w:rPr>
                <w:rFonts w:ascii="Times New Roman" w:hAnsi="Times New Roman"/>
                <w:sz w:val="20"/>
              </w:rPr>
            </w:pPr>
            <w:r>
              <w:rPr>
                <w:rFonts w:ascii="Times New Roman" w:hAnsi="Times New Roman"/>
                <w:color w:val="FF0000"/>
                <w:sz w:val="20"/>
              </w:rPr>
              <w:t xml:space="preserve">    </w:t>
            </w:r>
            <w:r w:rsidRPr="005B346B">
              <w:rPr>
                <w:rFonts w:ascii="Times New Roman" w:hAnsi="Times New Roman"/>
                <w:color w:val="FF0000"/>
                <w:sz w:val="20"/>
              </w:rPr>
              <w:sym w:font="Wingdings" w:char="F0D8"/>
            </w:r>
            <w:r w:rsidRPr="005B346B">
              <w:rPr>
                <w:rFonts w:ascii="Times New Roman" w:hAnsi="Times New Roman"/>
                <w:color w:val="FF0000"/>
                <w:sz w:val="20"/>
              </w:rPr>
              <w:t xml:space="preserve"> </w:t>
            </w:r>
            <w:r w:rsidRPr="005B346B">
              <w:rPr>
                <w:rFonts w:ascii="Times New Roman" w:hAnsi="Times New Roman"/>
                <w:b/>
                <w:sz w:val="20"/>
              </w:rPr>
              <w:t xml:space="preserve">Office of Counsel to New Castle County Council </w:t>
            </w:r>
            <w:r w:rsidRPr="005B346B">
              <w:rPr>
                <w:rFonts w:ascii="Times New Roman" w:hAnsi="Times New Roman"/>
                <w:sz w:val="20"/>
              </w:rPr>
              <w:t>– (</w:t>
            </w:r>
            <w:r w:rsidRPr="005B346B">
              <w:rPr>
                <w:rFonts w:ascii="Times New Roman" w:hAnsi="Times New Roman"/>
                <w:b/>
                <w:i/>
                <w:color w:val="FF0000"/>
                <w:sz w:val="20"/>
              </w:rPr>
              <w:t>ED and RD students encouraged to apply</w:t>
            </w:r>
            <w:r w:rsidRPr="005B346B">
              <w:rPr>
                <w:rFonts w:ascii="Times New Roman" w:hAnsi="Times New Roman"/>
                <w:sz w:val="20"/>
              </w:rPr>
              <w:t xml:space="preserve">) – This is a </w:t>
            </w:r>
            <w:r w:rsidRPr="00C933CD">
              <w:rPr>
                <w:rFonts w:ascii="Times New Roman" w:hAnsi="Times New Roman"/>
                <w:sz w:val="20"/>
                <w:szCs w:val="20"/>
              </w:rPr>
              <w:t>placement</w:t>
            </w:r>
            <w:r w:rsidRPr="005B346B">
              <w:rPr>
                <w:rFonts w:ascii="Times New Roman" w:hAnsi="Times New Roman"/>
                <w:sz w:val="20"/>
              </w:rPr>
              <w:t xml:space="preserve"> in the office of a Delaware Law School alumnus who represents the County Council.  Extern duties will include legal research, legislative research, drafting legal memoranda, and assisting Counsel to Council on substantive legal matters.  Externs will be supervised by Michael </w:t>
            </w:r>
            <w:proofErr w:type="spellStart"/>
            <w:r w:rsidRPr="005B346B">
              <w:rPr>
                <w:rFonts w:ascii="Times New Roman" w:hAnsi="Times New Roman"/>
                <w:sz w:val="20"/>
              </w:rPr>
              <w:t>Migliore</w:t>
            </w:r>
            <w:proofErr w:type="spellEnd"/>
            <w:r w:rsidRPr="005B346B">
              <w:rPr>
                <w:rFonts w:ascii="Times New Roman" w:hAnsi="Times New Roman"/>
                <w:sz w:val="20"/>
              </w:rPr>
              <w:t>, Esq., Counsel to Council.</w:t>
            </w:r>
          </w:p>
          <w:p w14:paraId="545782AE" w14:textId="77777777" w:rsidR="00C933CD" w:rsidRDefault="00C933CD" w:rsidP="00C933CD">
            <w:pPr>
              <w:ind w:left="450" w:hanging="450"/>
              <w:rPr>
                <w:rFonts w:ascii="Times New Roman" w:hAnsi="Times New Roman"/>
                <w:color w:val="FF0000"/>
                <w:sz w:val="20"/>
              </w:rPr>
            </w:pPr>
          </w:p>
          <w:p w14:paraId="5E31BE8C" w14:textId="622E48C7" w:rsidR="000A1459" w:rsidRDefault="0013107B" w:rsidP="0013107B">
            <w:pPr>
              <w:ind w:left="450" w:hanging="450"/>
              <w:rPr>
                <w:rFonts w:ascii="Times New Roman" w:hAnsi="Times New Roman"/>
                <w:sz w:val="20"/>
              </w:rPr>
            </w:pPr>
            <w:r>
              <w:rPr>
                <w:rFonts w:ascii="Times New Roman" w:hAnsi="Times New Roman"/>
                <w:color w:val="FF0000"/>
                <w:sz w:val="20"/>
              </w:rPr>
              <w:t xml:space="preserve">    </w:t>
            </w:r>
            <w:r w:rsidRPr="006643EA">
              <w:rPr>
                <w:rFonts w:ascii="Times New Roman" w:hAnsi="Times New Roman"/>
                <w:color w:val="FF0000"/>
                <w:sz w:val="20"/>
              </w:rPr>
              <w:sym w:font="Wingdings" w:char="F0D8"/>
            </w:r>
            <w:r>
              <w:rPr>
                <w:rFonts w:ascii="Times New Roman" w:hAnsi="Times New Roman"/>
                <w:color w:val="FF0000"/>
                <w:sz w:val="20"/>
              </w:rPr>
              <w:t xml:space="preserve"> </w:t>
            </w:r>
            <w:r w:rsidR="008640E8">
              <w:rPr>
                <w:rFonts w:ascii="Times New Roman" w:hAnsi="Times New Roman"/>
                <w:b/>
                <w:sz w:val="24"/>
              </w:rPr>
              <w:t>MANY O</w:t>
            </w:r>
            <w:r w:rsidRPr="008640E8">
              <w:rPr>
                <w:rFonts w:ascii="Times New Roman" w:hAnsi="Times New Roman"/>
                <w:b/>
                <w:sz w:val="24"/>
              </w:rPr>
              <w:t>THER EXTERNSHIP PLACEMENT POSSIBILITIES AVAILABLE.</w:t>
            </w:r>
          </w:p>
          <w:p w14:paraId="51CD5370" w14:textId="77777777" w:rsidR="00962387" w:rsidRPr="00B25B2F" w:rsidRDefault="00962387" w:rsidP="00962387">
            <w:pPr>
              <w:rPr>
                <w:rFonts w:ascii="Times New Roman" w:hAnsi="Times New Roman"/>
                <w:b/>
                <w:sz w:val="20"/>
              </w:rPr>
            </w:pPr>
          </w:p>
        </w:tc>
      </w:tr>
      <w:tr w:rsidR="00A3185D" w:rsidRPr="007324BD" w14:paraId="1EF4B798" w14:textId="77777777" w:rsidTr="00261B06">
        <w:trPr>
          <w:cantSplit/>
          <w:trHeight w:val="576"/>
          <w:jc w:val="center"/>
        </w:trPr>
        <w:tc>
          <w:tcPr>
            <w:tcW w:w="9350" w:type="dxa"/>
            <w:gridSpan w:val="4"/>
            <w:shd w:val="clear" w:color="auto" w:fill="auto"/>
            <w:vAlign w:val="center"/>
          </w:tcPr>
          <w:p w14:paraId="3794007C" w14:textId="77777777" w:rsidR="00A3185D" w:rsidRDefault="00A3185D" w:rsidP="00A3185D">
            <w:pPr>
              <w:ind w:left="1080" w:hanging="1080"/>
              <w:rPr>
                <w:rFonts w:ascii="Times New Roman" w:hAnsi="Times New Roman"/>
                <w:b/>
                <w:bCs/>
                <w:iCs/>
                <w:color w:val="FF0000"/>
                <w:sz w:val="28"/>
                <w:szCs w:val="32"/>
              </w:rPr>
            </w:pPr>
          </w:p>
          <w:p w14:paraId="43E3709C" w14:textId="77777777" w:rsidR="00A3185D" w:rsidRPr="001C0BE9" w:rsidRDefault="00A3185D" w:rsidP="00A3185D">
            <w:pPr>
              <w:ind w:left="1080" w:hanging="1080"/>
              <w:rPr>
                <w:rFonts w:ascii="Times New Roman" w:hAnsi="Times New Roman"/>
                <w:b/>
                <w:bCs/>
                <w:iCs/>
                <w:color w:val="FF0000"/>
                <w:sz w:val="28"/>
                <w:szCs w:val="32"/>
              </w:rPr>
            </w:pPr>
            <w:r w:rsidRPr="001C0BE9">
              <w:rPr>
                <w:rFonts w:ascii="Times New Roman" w:hAnsi="Times New Roman"/>
                <w:b/>
                <w:bCs/>
                <w:iCs/>
                <w:color w:val="FF0000"/>
                <w:sz w:val="28"/>
                <w:szCs w:val="32"/>
              </w:rPr>
              <w:t>NOTE:   Students cannot register for an Experiential Program without authorization from a Program Director.  Once enrolled in an Experiential Program, students may not withdraw from the course without specific written authorization from a Program Director.</w:t>
            </w:r>
          </w:p>
          <w:p w14:paraId="0763E92A" w14:textId="77777777" w:rsidR="00A3185D" w:rsidRPr="00046693" w:rsidRDefault="00A3185D" w:rsidP="00A3185D">
            <w:pPr>
              <w:rPr>
                <w:rFonts w:ascii="Times New Roman" w:hAnsi="Times New Roman"/>
                <w:sz w:val="20"/>
              </w:rPr>
            </w:pPr>
          </w:p>
        </w:tc>
      </w:tr>
      <w:tr w:rsidR="00A3185D" w:rsidRPr="007324BD" w14:paraId="25B8DC43" w14:textId="77777777" w:rsidTr="00261B06">
        <w:trPr>
          <w:cantSplit/>
          <w:trHeight w:val="259"/>
          <w:jc w:val="center"/>
        </w:trPr>
        <w:tc>
          <w:tcPr>
            <w:tcW w:w="9350" w:type="dxa"/>
            <w:gridSpan w:val="4"/>
            <w:shd w:val="clear" w:color="auto" w:fill="auto"/>
            <w:vAlign w:val="center"/>
          </w:tcPr>
          <w:p w14:paraId="2D33F2B3" w14:textId="77777777" w:rsidR="00A3185D" w:rsidRDefault="00A3185D" w:rsidP="00A3185D">
            <w:pPr>
              <w:ind w:left="1080" w:hanging="1080"/>
              <w:rPr>
                <w:rFonts w:ascii="Times New Roman" w:hAnsi="Times New Roman"/>
                <w:b/>
                <w:bCs/>
                <w:iCs/>
                <w:color w:val="FF0000"/>
                <w:sz w:val="28"/>
                <w:szCs w:val="32"/>
              </w:rPr>
            </w:pPr>
          </w:p>
          <w:p w14:paraId="3CF28482" w14:textId="77777777" w:rsidR="00A3185D" w:rsidRPr="001C0BE9" w:rsidRDefault="00A3185D" w:rsidP="00A3185D">
            <w:pPr>
              <w:ind w:left="1080" w:hanging="1080"/>
              <w:rPr>
                <w:rFonts w:ascii="Times New Roman" w:hAnsi="Times New Roman"/>
                <w:b/>
                <w:bCs/>
                <w:iCs/>
                <w:color w:val="FF0000"/>
                <w:sz w:val="28"/>
                <w:szCs w:val="32"/>
              </w:rPr>
            </w:pPr>
            <w:r w:rsidRPr="001C0BE9">
              <w:rPr>
                <w:rFonts w:ascii="Times New Roman" w:hAnsi="Times New Roman"/>
                <w:b/>
                <w:bCs/>
                <w:iCs/>
                <w:color w:val="FF0000"/>
                <w:sz w:val="28"/>
                <w:szCs w:val="32"/>
              </w:rPr>
              <w:t>NOTE:   Applications submitted after the deadline will be considered for positions in the clinic or externship applied for if space is available.</w:t>
            </w:r>
          </w:p>
          <w:p w14:paraId="3ED25401" w14:textId="77777777" w:rsidR="00A3185D" w:rsidRDefault="00A3185D" w:rsidP="00A3185D">
            <w:pPr>
              <w:ind w:left="1080" w:hanging="1080"/>
              <w:rPr>
                <w:rFonts w:ascii="Times New Roman" w:hAnsi="Times New Roman"/>
                <w:b/>
                <w:bCs/>
                <w:iCs/>
                <w:color w:val="FF0000"/>
                <w:sz w:val="28"/>
                <w:szCs w:val="32"/>
              </w:rPr>
            </w:pPr>
          </w:p>
          <w:p w14:paraId="25ED8FF8" w14:textId="77777777" w:rsidR="00A3185D" w:rsidRPr="007324BD" w:rsidRDefault="00A3185D" w:rsidP="00A3185D">
            <w:pPr>
              <w:ind w:left="1080" w:hanging="1080"/>
            </w:pPr>
          </w:p>
        </w:tc>
      </w:tr>
      <w:tr w:rsidR="00A3185D" w:rsidRPr="007324BD" w14:paraId="762D0992" w14:textId="77777777" w:rsidTr="00261B06">
        <w:trPr>
          <w:cantSplit/>
          <w:trHeight w:val="259"/>
          <w:jc w:val="center"/>
        </w:trPr>
        <w:tc>
          <w:tcPr>
            <w:tcW w:w="9350" w:type="dxa"/>
            <w:gridSpan w:val="4"/>
            <w:shd w:val="clear" w:color="auto" w:fill="auto"/>
            <w:vAlign w:val="center"/>
          </w:tcPr>
          <w:p w14:paraId="3FE6AE89" w14:textId="77777777" w:rsidR="00A3185D" w:rsidRDefault="00A3185D" w:rsidP="00A3185D">
            <w:pPr>
              <w:ind w:left="1080" w:hanging="1080"/>
              <w:rPr>
                <w:rFonts w:ascii="Times New Roman" w:hAnsi="Times New Roman"/>
                <w:b/>
                <w:bCs/>
                <w:iCs/>
                <w:color w:val="FF0000"/>
                <w:sz w:val="28"/>
                <w:szCs w:val="32"/>
              </w:rPr>
            </w:pPr>
          </w:p>
          <w:p w14:paraId="0FC2A074" w14:textId="77777777" w:rsidR="00A3185D" w:rsidRPr="001C0BE9" w:rsidRDefault="00A3185D" w:rsidP="00A3185D">
            <w:pPr>
              <w:ind w:left="1080" w:hanging="1080"/>
              <w:rPr>
                <w:rFonts w:ascii="Times New Roman" w:hAnsi="Times New Roman"/>
                <w:b/>
                <w:bCs/>
                <w:iCs/>
                <w:color w:val="FF0000"/>
                <w:sz w:val="28"/>
                <w:szCs w:val="32"/>
              </w:rPr>
            </w:pPr>
            <w:r w:rsidRPr="001C0BE9">
              <w:rPr>
                <w:rFonts w:ascii="Times New Roman" w:hAnsi="Times New Roman"/>
                <w:b/>
                <w:bCs/>
                <w:iCs/>
                <w:color w:val="FF0000"/>
                <w:sz w:val="28"/>
                <w:szCs w:val="32"/>
              </w:rPr>
              <w:t xml:space="preserve">NOTE:   If you have already submitted an application for a clinic or externship offered in the </w:t>
            </w:r>
            <w:r w:rsidR="00EB4FB7">
              <w:rPr>
                <w:rFonts w:ascii="Times New Roman" w:hAnsi="Times New Roman"/>
                <w:b/>
                <w:bCs/>
                <w:iCs/>
                <w:color w:val="FF0000"/>
                <w:sz w:val="28"/>
                <w:szCs w:val="32"/>
              </w:rPr>
              <w:t>spring</w:t>
            </w:r>
            <w:r w:rsidRPr="001C0BE9">
              <w:rPr>
                <w:rFonts w:ascii="Times New Roman" w:hAnsi="Times New Roman"/>
                <w:b/>
                <w:bCs/>
                <w:iCs/>
                <w:color w:val="FF0000"/>
                <w:sz w:val="28"/>
                <w:szCs w:val="32"/>
              </w:rPr>
              <w:t xml:space="preserve">, you need not submit a new application.  If you have submitted an application for a clinic that is not offered in the </w:t>
            </w:r>
            <w:r w:rsidR="00EB4FB7">
              <w:rPr>
                <w:rFonts w:ascii="Times New Roman" w:hAnsi="Times New Roman"/>
                <w:b/>
                <w:bCs/>
                <w:iCs/>
                <w:color w:val="FF0000"/>
                <w:sz w:val="28"/>
                <w:szCs w:val="32"/>
              </w:rPr>
              <w:t>spring</w:t>
            </w:r>
            <w:r w:rsidRPr="001C0BE9">
              <w:rPr>
                <w:rFonts w:ascii="Times New Roman" w:hAnsi="Times New Roman"/>
                <w:b/>
                <w:bCs/>
                <w:iCs/>
                <w:color w:val="FF0000"/>
                <w:sz w:val="28"/>
                <w:szCs w:val="32"/>
              </w:rPr>
              <w:t xml:space="preserve">, and you are interested in another clinic or externship for the </w:t>
            </w:r>
            <w:r w:rsidR="00EB4FB7">
              <w:rPr>
                <w:rFonts w:ascii="Times New Roman" w:hAnsi="Times New Roman"/>
                <w:b/>
                <w:bCs/>
                <w:iCs/>
                <w:color w:val="FF0000"/>
                <w:sz w:val="28"/>
                <w:szCs w:val="32"/>
              </w:rPr>
              <w:t>spring</w:t>
            </w:r>
            <w:r w:rsidRPr="001C0BE9">
              <w:rPr>
                <w:rFonts w:ascii="Times New Roman" w:hAnsi="Times New Roman"/>
                <w:b/>
                <w:bCs/>
                <w:iCs/>
                <w:color w:val="FF0000"/>
                <w:sz w:val="28"/>
                <w:szCs w:val="32"/>
              </w:rPr>
              <w:t>, please email Professor Catania (</w:t>
            </w:r>
            <w:hyperlink r:id="rId13" w:history="1">
              <w:r w:rsidRPr="00C933CD">
                <w:rPr>
                  <w:rStyle w:val="Hyperlink"/>
                  <w:rFonts w:ascii="Times New Roman" w:hAnsi="Times New Roman"/>
                  <w:bCs/>
                  <w:i/>
                  <w:iCs/>
                  <w:sz w:val="28"/>
                  <w:szCs w:val="32"/>
                </w:rPr>
                <w:t>fjcatania@widener.edu</w:t>
              </w:r>
            </w:hyperlink>
            <w:r w:rsidRPr="001C0BE9">
              <w:rPr>
                <w:rFonts w:ascii="Times New Roman" w:hAnsi="Times New Roman"/>
                <w:b/>
                <w:bCs/>
                <w:iCs/>
                <w:color w:val="FF0000"/>
                <w:sz w:val="28"/>
                <w:szCs w:val="32"/>
              </w:rPr>
              <w:t>) with the subject line “Experiential Application Update”) by the Application deadline, indicating your new preference.</w:t>
            </w:r>
          </w:p>
          <w:p w14:paraId="38923E16" w14:textId="77777777" w:rsidR="00A3185D" w:rsidRDefault="00A3185D" w:rsidP="00A3185D">
            <w:pPr>
              <w:ind w:left="1080" w:hanging="1080"/>
              <w:rPr>
                <w:rFonts w:ascii="Times New Roman" w:hAnsi="Times New Roman"/>
                <w:b/>
                <w:bCs/>
                <w:iCs/>
                <w:color w:val="FF0000"/>
                <w:sz w:val="28"/>
                <w:szCs w:val="32"/>
              </w:rPr>
            </w:pPr>
          </w:p>
          <w:p w14:paraId="5D649174" w14:textId="77777777" w:rsidR="00A3185D" w:rsidRPr="007324BD" w:rsidRDefault="00A3185D" w:rsidP="00A3185D"/>
        </w:tc>
      </w:tr>
    </w:tbl>
    <w:p w14:paraId="38D51E99" w14:textId="77777777" w:rsidR="00415F5F" w:rsidRPr="007324BD" w:rsidRDefault="00415F5F" w:rsidP="009C7D71"/>
    <w:sectPr w:rsidR="00415F5F" w:rsidRPr="007324BD" w:rsidSect="00FE72C2">
      <w:footerReference w:type="default" r:id="rId14"/>
      <w:pgSz w:w="12240" w:h="15840"/>
      <w:pgMar w:top="1008"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Francis Catania" w:date="2017-10-25T12:06:00Z" w:initials="FC">
    <w:p w14:paraId="5D00369E" w14:textId="77777777" w:rsidR="00962387" w:rsidRDefault="00962387" w:rsidP="00962387">
      <w:pPr>
        <w:pStyle w:val="CommentText"/>
      </w:pPr>
      <w:r>
        <w:rPr>
          <w:rStyle w:val="CommentReference"/>
        </w:rPr>
        <w:annotationRef/>
      </w:r>
    </w:p>
  </w:comment>
  <w:comment w:id="2" w:author="Widener" w:date="2018-10-23T13:38:00Z" w:initials="W">
    <w:p w14:paraId="3B8D536D" w14:textId="37C64A73" w:rsidR="00EE2123" w:rsidRDefault="00EE212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00369E" w15:done="0"/>
  <w15:commentEx w15:paraId="3B8D536D" w15:paraIdParent="5D00369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E6867" w14:textId="77777777" w:rsidR="0035565D" w:rsidRDefault="0035565D">
      <w:r>
        <w:separator/>
      </w:r>
    </w:p>
  </w:endnote>
  <w:endnote w:type="continuationSeparator" w:id="0">
    <w:p w14:paraId="7C739D37" w14:textId="77777777" w:rsidR="0035565D" w:rsidRDefault="00355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E7B68"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FD7F4" w14:textId="77777777" w:rsidR="0035565D" w:rsidRDefault="0035565D">
      <w:r>
        <w:separator/>
      </w:r>
    </w:p>
  </w:footnote>
  <w:footnote w:type="continuationSeparator" w:id="0">
    <w:p w14:paraId="4CBB12CB" w14:textId="77777777" w:rsidR="0035565D" w:rsidRDefault="003556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is Catania">
    <w15:presenceInfo w15:providerId="None" w15:userId="Francis Catania"/>
  </w15:person>
  <w15:person w15:author="Widener">
    <w15:presenceInfo w15:providerId="None" w15:userId="Wide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55"/>
    <w:rsid w:val="000077BD"/>
    <w:rsid w:val="00017DD1"/>
    <w:rsid w:val="00021C1C"/>
    <w:rsid w:val="00032E90"/>
    <w:rsid w:val="000332AD"/>
    <w:rsid w:val="000447ED"/>
    <w:rsid w:val="00046693"/>
    <w:rsid w:val="000607AC"/>
    <w:rsid w:val="00085333"/>
    <w:rsid w:val="000A1459"/>
    <w:rsid w:val="000C0676"/>
    <w:rsid w:val="000C3395"/>
    <w:rsid w:val="000D7715"/>
    <w:rsid w:val="000E2704"/>
    <w:rsid w:val="0011649E"/>
    <w:rsid w:val="00122A0B"/>
    <w:rsid w:val="0013107B"/>
    <w:rsid w:val="0016303A"/>
    <w:rsid w:val="00190F40"/>
    <w:rsid w:val="001935E7"/>
    <w:rsid w:val="001A2894"/>
    <w:rsid w:val="001C0BE9"/>
    <w:rsid w:val="001D2340"/>
    <w:rsid w:val="001F7A95"/>
    <w:rsid w:val="00240AF1"/>
    <w:rsid w:val="0024648C"/>
    <w:rsid w:val="00253338"/>
    <w:rsid w:val="002602F0"/>
    <w:rsid w:val="00261B06"/>
    <w:rsid w:val="002C0936"/>
    <w:rsid w:val="003226E1"/>
    <w:rsid w:val="00326F1B"/>
    <w:rsid w:val="0035565D"/>
    <w:rsid w:val="00357B5C"/>
    <w:rsid w:val="003712ED"/>
    <w:rsid w:val="00384215"/>
    <w:rsid w:val="003B63A1"/>
    <w:rsid w:val="003C4E60"/>
    <w:rsid w:val="00400969"/>
    <w:rsid w:val="004035E6"/>
    <w:rsid w:val="00415F5F"/>
    <w:rsid w:val="0042038C"/>
    <w:rsid w:val="00461DCB"/>
    <w:rsid w:val="00491A66"/>
    <w:rsid w:val="004B66C1"/>
    <w:rsid w:val="004D64E0"/>
    <w:rsid w:val="004E5DF5"/>
    <w:rsid w:val="005314CE"/>
    <w:rsid w:val="00532E88"/>
    <w:rsid w:val="005360D4"/>
    <w:rsid w:val="0054754E"/>
    <w:rsid w:val="0056338C"/>
    <w:rsid w:val="00574303"/>
    <w:rsid w:val="005D4280"/>
    <w:rsid w:val="005F422F"/>
    <w:rsid w:val="00604FCE"/>
    <w:rsid w:val="00616028"/>
    <w:rsid w:val="006638AD"/>
    <w:rsid w:val="006643EA"/>
    <w:rsid w:val="00671993"/>
    <w:rsid w:val="00676C31"/>
    <w:rsid w:val="00682713"/>
    <w:rsid w:val="00707F95"/>
    <w:rsid w:val="00722DE8"/>
    <w:rsid w:val="007324BD"/>
    <w:rsid w:val="00733AC6"/>
    <w:rsid w:val="007344B3"/>
    <w:rsid w:val="007352E9"/>
    <w:rsid w:val="007543A4"/>
    <w:rsid w:val="00765FBF"/>
    <w:rsid w:val="00770EEA"/>
    <w:rsid w:val="007C6353"/>
    <w:rsid w:val="007E3D81"/>
    <w:rsid w:val="00843459"/>
    <w:rsid w:val="00850FE1"/>
    <w:rsid w:val="008640E8"/>
    <w:rsid w:val="008658E6"/>
    <w:rsid w:val="00874F35"/>
    <w:rsid w:val="00884CA6"/>
    <w:rsid w:val="00887861"/>
    <w:rsid w:val="008A613E"/>
    <w:rsid w:val="00900794"/>
    <w:rsid w:val="00932D09"/>
    <w:rsid w:val="00952955"/>
    <w:rsid w:val="009622B2"/>
    <w:rsid w:val="00962387"/>
    <w:rsid w:val="009C7D71"/>
    <w:rsid w:val="009F58BB"/>
    <w:rsid w:val="00A3185D"/>
    <w:rsid w:val="00A41E64"/>
    <w:rsid w:val="00A4373B"/>
    <w:rsid w:val="00A72669"/>
    <w:rsid w:val="00A83D5E"/>
    <w:rsid w:val="00AE1F72"/>
    <w:rsid w:val="00AE4D9F"/>
    <w:rsid w:val="00B04903"/>
    <w:rsid w:val="00B12708"/>
    <w:rsid w:val="00B41C69"/>
    <w:rsid w:val="00B4704F"/>
    <w:rsid w:val="00B96D9F"/>
    <w:rsid w:val="00BB32D8"/>
    <w:rsid w:val="00BC0F25"/>
    <w:rsid w:val="00BE09D6"/>
    <w:rsid w:val="00C10FF1"/>
    <w:rsid w:val="00C30E55"/>
    <w:rsid w:val="00C5090B"/>
    <w:rsid w:val="00C63324"/>
    <w:rsid w:val="00C81188"/>
    <w:rsid w:val="00C92FF3"/>
    <w:rsid w:val="00C933CD"/>
    <w:rsid w:val="00CB5E53"/>
    <w:rsid w:val="00CC6A22"/>
    <w:rsid w:val="00CC7CB7"/>
    <w:rsid w:val="00D02133"/>
    <w:rsid w:val="00D21FCD"/>
    <w:rsid w:val="00D34CBE"/>
    <w:rsid w:val="00D461ED"/>
    <w:rsid w:val="00D53D61"/>
    <w:rsid w:val="00D66A94"/>
    <w:rsid w:val="00D83EA0"/>
    <w:rsid w:val="00DA5F94"/>
    <w:rsid w:val="00DC6437"/>
    <w:rsid w:val="00DD2A14"/>
    <w:rsid w:val="00DF1BA0"/>
    <w:rsid w:val="00E33A75"/>
    <w:rsid w:val="00E33DC8"/>
    <w:rsid w:val="00E630EB"/>
    <w:rsid w:val="00E6615E"/>
    <w:rsid w:val="00E75AE6"/>
    <w:rsid w:val="00E80215"/>
    <w:rsid w:val="00EA353A"/>
    <w:rsid w:val="00EB4FB7"/>
    <w:rsid w:val="00EB52A5"/>
    <w:rsid w:val="00EC0599"/>
    <w:rsid w:val="00EC1DAA"/>
    <w:rsid w:val="00EC655E"/>
    <w:rsid w:val="00EE2123"/>
    <w:rsid w:val="00EE33CA"/>
    <w:rsid w:val="00F04B9B"/>
    <w:rsid w:val="00F0626A"/>
    <w:rsid w:val="00F1375C"/>
    <w:rsid w:val="00F149CC"/>
    <w:rsid w:val="00F242E0"/>
    <w:rsid w:val="00F46364"/>
    <w:rsid w:val="00F74AAD"/>
    <w:rsid w:val="00FB06AE"/>
    <w:rsid w:val="00FE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9C64B0"/>
  <w15:docId w15:val="{2E4D7722-52E8-45E1-AB1F-D69210E02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styleId="ListParagraph">
    <w:name w:val="List Paragraph"/>
    <w:basedOn w:val="Normal"/>
    <w:uiPriority w:val="34"/>
    <w:unhideWhenUsed/>
    <w:qFormat/>
    <w:rsid w:val="00046693"/>
    <w:pPr>
      <w:ind w:left="720"/>
      <w:contextualSpacing/>
    </w:pPr>
  </w:style>
  <w:style w:type="character" w:styleId="Hyperlink">
    <w:name w:val="Hyperlink"/>
    <w:uiPriority w:val="99"/>
    <w:rsid w:val="001C0BE9"/>
    <w:rPr>
      <w:rFonts w:cs="Times New Roman"/>
      <w:color w:val="0000FF"/>
      <w:u w:val="single"/>
    </w:rPr>
  </w:style>
  <w:style w:type="character" w:styleId="FollowedHyperlink">
    <w:name w:val="FollowedHyperlink"/>
    <w:basedOn w:val="DefaultParagraphFont"/>
    <w:semiHidden/>
    <w:unhideWhenUsed/>
    <w:rsid w:val="003712ED"/>
    <w:rPr>
      <w:color w:val="800080" w:themeColor="followedHyperlink"/>
      <w:u w:val="single"/>
    </w:rPr>
  </w:style>
  <w:style w:type="character" w:styleId="CommentReference">
    <w:name w:val="annotation reference"/>
    <w:basedOn w:val="DefaultParagraphFont"/>
    <w:semiHidden/>
    <w:unhideWhenUsed/>
    <w:rsid w:val="006643EA"/>
    <w:rPr>
      <w:sz w:val="16"/>
      <w:szCs w:val="16"/>
    </w:rPr>
  </w:style>
  <w:style w:type="paragraph" w:styleId="CommentText">
    <w:name w:val="annotation text"/>
    <w:basedOn w:val="Normal"/>
    <w:link w:val="CommentTextChar"/>
    <w:semiHidden/>
    <w:unhideWhenUsed/>
    <w:rsid w:val="006643EA"/>
    <w:rPr>
      <w:sz w:val="20"/>
      <w:szCs w:val="20"/>
    </w:rPr>
  </w:style>
  <w:style w:type="character" w:customStyle="1" w:styleId="CommentTextChar">
    <w:name w:val="Comment Text Char"/>
    <w:basedOn w:val="DefaultParagraphFont"/>
    <w:link w:val="CommentText"/>
    <w:semiHidden/>
    <w:rsid w:val="006643EA"/>
    <w:rPr>
      <w:rFonts w:asciiTheme="minorHAnsi" w:hAnsiTheme="minorHAnsi"/>
    </w:rPr>
  </w:style>
  <w:style w:type="paragraph" w:styleId="CommentSubject">
    <w:name w:val="annotation subject"/>
    <w:basedOn w:val="CommentText"/>
    <w:next w:val="CommentText"/>
    <w:link w:val="CommentSubjectChar"/>
    <w:semiHidden/>
    <w:unhideWhenUsed/>
    <w:rsid w:val="006643EA"/>
    <w:rPr>
      <w:b/>
      <w:bCs/>
    </w:rPr>
  </w:style>
  <w:style w:type="character" w:customStyle="1" w:styleId="CommentSubjectChar">
    <w:name w:val="Comment Subject Char"/>
    <w:basedOn w:val="CommentTextChar"/>
    <w:link w:val="CommentSubject"/>
    <w:semiHidden/>
    <w:rsid w:val="006643EA"/>
    <w:rPr>
      <w:rFonts w:asciiTheme="minorHAnsi" w:hAnsiTheme="minorHAnsi"/>
      <w:b/>
      <w:bCs/>
    </w:rPr>
  </w:style>
  <w:style w:type="paragraph" w:styleId="NormalWeb">
    <w:name w:val="Normal (Web)"/>
    <w:basedOn w:val="Normal"/>
    <w:uiPriority w:val="99"/>
    <w:semiHidden/>
    <w:unhideWhenUsed/>
    <w:rsid w:val="008640E8"/>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527716">
      <w:bodyDiv w:val="1"/>
      <w:marLeft w:val="0"/>
      <w:marRight w:val="0"/>
      <w:marTop w:val="0"/>
      <w:marBottom w:val="0"/>
      <w:divBdr>
        <w:top w:val="none" w:sz="0" w:space="0" w:color="auto"/>
        <w:left w:val="none" w:sz="0" w:space="0" w:color="auto"/>
        <w:bottom w:val="none" w:sz="0" w:space="0" w:color="auto"/>
        <w:right w:val="none" w:sz="0" w:space="0" w:color="auto"/>
      </w:divBdr>
    </w:div>
    <w:div w:id="722481036">
      <w:bodyDiv w:val="1"/>
      <w:marLeft w:val="0"/>
      <w:marRight w:val="0"/>
      <w:marTop w:val="0"/>
      <w:marBottom w:val="0"/>
      <w:divBdr>
        <w:top w:val="none" w:sz="0" w:space="0" w:color="auto"/>
        <w:left w:val="none" w:sz="0" w:space="0" w:color="auto"/>
        <w:bottom w:val="none" w:sz="0" w:space="0" w:color="auto"/>
        <w:right w:val="none" w:sz="0" w:space="0" w:color="auto"/>
      </w:divBdr>
    </w:div>
    <w:div w:id="1037202152">
      <w:bodyDiv w:val="1"/>
      <w:marLeft w:val="0"/>
      <w:marRight w:val="0"/>
      <w:marTop w:val="0"/>
      <w:marBottom w:val="0"/>
      <w:divBdr>
        <w:top w:val="none" w:sz="0" w:space="0" w:color="auto"/>
        <w:left w:val="none" w:sz="0" w:space="0" w:color="auto"/>
        <w:bottom w:val="none" w:sz="0" w:space="0" w:color="auto"/>
        <w:right w:val="none" w:sz="0" w:space="0" w:color="auto"/>
      </w:divBdr>
    </w:div>
    <w:div w:id="19648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jcatania@widener.edu" TargetMode="External"/><Relationship Id="rId13" Type="http://schemas.openxmlformats.org/officeDocument/2006/relationships/hyperlink" Target="mailto:fjcatania@widener.ed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jcatania@widener.edu" TargetMode="External"/><Relationship Id="rId4" Type="http://schemas.openxmlformats.org/officeDocument/2006/relationships/settings" Target="settings.xml"/><Relationship Id="rId9" Type="http://schemas.openxmlformats.org/officeDocument/2006/relationships/hyperlink" Target="mailto:fjcatania@widener.ed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dener\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AC3C2025-CB57-438B-B313-2621578A0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0</TotalTime>
  <Pages>5</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Francis Catania</dc:creator>
  <cp:keywords/>
  <cp:lastModifiedBy>Widener</cp:lastModifiedBy>
  <cp:revision>2</cp:revision>
  <cp:lastPrinted>2004-01-19T19:27:00Z</cp:lastPrinted>
  <dcterms:created xsi:type="dcterms:W3CDTF">2018-11-05T14:58:00Z</dcterms:created>
  <dcterms:modified xsi:type="dcterms:W3CDTF">2018-11-05T14:58:00Z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